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1D" w:rsidRPr="00FD2710" w:rsidRDefault="00B56B1D">
      <w:pPr>
        <w:widowControl w:val="0"/>
        <w:pBdr>
          <w:top w:val="none" w:sz="0" w:space="0" w:color="auto"/>
          <w:left w:val="none" w:sz="0" w:space="0" w:color="auto"/>
          <w:bottom w:val="none" w:sz="0" w:space="0" w:color="auto"/>
          <w:right w:val="none" w:sz="0" w:space="0" w:color="auto"/>
          <w:between w:val="none" w:sz="0" w:space="0" w:color="auto"/>
        </w:pBdr>
        <w:spacing w:after="0" w:line="560" w:lineRule="exact"/>
        <w:contextualSpacing/>
        <w:jc w:val="center"/>
        <w:rPr>
          <w:rFonts w:asciiTheme="minorEastAsia" w:eastAsiaTheme="minorEastAsia" w:hAnsiTheme="minorEastAsia"/>
          <w:b/>
          <w:sz w:val="36"/>
          <w:szCs w:val="32"/>
        </w:rPr>
      </w:pPr>
      <w:r w:rsidRPr="00FD2710">
        <w:rPr>
          <w:rFonts w:asciiTheme="minorEastAsia" w:eastAsiaTheme="minorEastAsia" w:hAnsiTheme="minorEastAsia" w:hint="eastAsia"/>
          <w:b/>
          <w:sz w:val="36"/>
          <w:szCs w:val="32"/>
        </w:rPr>
        <w:t>新消费</w:t>
      </w:r>
      <w:r w:rsidRPr="00FD2710">
        <w:rPr>
          <w:rFonts w:asciiTheme="minorEastAsia" w:eastAsiaTheme="minorEastAsia" w:hAnsiTheme="minorEastAsia"/>
          <w:b/>
          <w:sz w:val="36"/>
          <w:szCs w:val="32"/>
        </w:rPr>
        <w:t xml:space="preserve">  </w:t>
      </w:r>
      <w:r w:rsidRPr="00FD2710">
        <w:rPr>
          <w:rFonts w:asciiTheme="minorEastAsia" w:eastAsiaTheme="minorEastAsia" w:hAnsiTheme="minorEastAsia" w:hint="eastAsia"/>
          <w:b/>
          <w:sz w:val="36"/>
          <w:szCs w:val="32"/>
        </w:rPr>
        <w:t>新零售</w:t>
      </w:r>
      <w:r w:rsidRPr="00FD2710">
        <w:rPr>
          <w:rFonts w:asciiTheme="minorEastAsia" w:eastAsiaTheme="minorEastAsia" w:hAnsiTheme="minorEastAsia"/>
          <w:b/>
          <w:sz w:val="36"/>
          <w:szCs w:val="32"/>
        </w:rPr>
        <w:t xml:space="preserve">  </w:t>
      </w:r>
      <w:r w:rsidRPr="00FD2710">
        <w:rPr>
          <w:rFonts w:asciiTheme="minorEastAsia" w:eastAsiaTheme="minorEastAsia" w:hAnsiTheme="minorEastAsia" w:hint="eastAsia"/>
          <w:b/>
          <w:sz w:val="36"/>
          <w:szCs w:val="32"/>
        </w:rPr>
        <w:t>新发展</w:t>
      </w:r>
    </w:p>
    <w:p w:rsidR="00B56B1D" w:rsidRPr="00FD2710" w:rsidRDefault="00B56B1D">
      <w:pPr>
        <w:widowControl w:val="0"/>
        <w:pBdr>
          <w:top w:val="none" w:sz="0" w:space="0" w:color="auto"/>
          <w:left w:val="none" w:sz="0" w:space="0" w:color="auto"/>
          <w:bottom w:val="none" w:sz="0" w:space="0" w:color="auto"/>
          <w:right w:val="none" w:sz="0" w:space="0" w:color="auto"/>
          <w:between w:val="none" w:sz="0" w:space="0" w:color="auto"/>
        </w:pBdr>
        <w:spacing w:after="0" w:line="560" w:lineRule="exact"/>
        <w:contextualSpacing/>
        <w:jc w:val="center"/>
        <w:rPr>
          <w:rFonts w:asciiTheme="minorEastAsia" w:eastAsiaTheme="minorEastAsia" w:hAnsiTheme="minorEastAsia"/>
          <w:sz w:val="32"/>
          <w:szCs w:val="32"/>
        </w:rPr>
      </w:pPr>
      <w:r w:rsidRPr="00FD2710">
        <w:rPr>
          <w:rFonts w:asciiTheme="minorEastAsia" w:eastAsiaTheme="minorEastAsia" w:hAnsiTheme="minorEastAsia"/>
          <w:sz w:val="32"/>
          <w:szCs w:val="32"/>
        </w:rPr>
        <w:t xml:space="preserve">                    ——</w:t>
      </w:r>
      <w:r w:rsidRPr="00FD2710">
        <w:rPr>
          <w:rFonts w:asciiTheme="minorEastAsia" w:eastAsiaTheme="minorEastAsia" w:hAnsiTheme="minorEastAsia" w:cs="宋体" w:hint="eastAsia"/>
          <w:sz w:val="32"/>
          <w:szCs w:val="32"/>
        </w:rPr>
        <w:t>聊城市百货大楼有限责任公司</w:t>
      </w:r>
      <w:r w:rsidRPr="00FD2710">
        <w:rPr>
          <w:rFonts w:asciiTheme="minorEastAsia" w:eastAsiaTheme="minorEastAsia" w:hAnsiTheme="minorEastAsia"/>
          <w:sz w:val="32"/>
          <w:szCs w:val="32"/>
        </w:rPr>
        <w:t xml:space="preserve">                          </w:t>
      </w:r>
    </w:p>
    <w:p w:rsidR="00B56B1D" w:rsidRPr="00FD2710" w:rsidRDefault="00B56B1D">
      <w:pPr>
        <w:pStyle w:val="a6"/>
        <w:pBdr>
          <w:top w:val="none" w:sz="0" w:space="0" w:color="auto"/>
          <w:left w:val="none" w:sz="0" w:space="0" w:color="auto"/>
          <w:bottom w:val="none" w:sz="0" w:space="0" w:color="auto"/>
          <w:right w:val="none" w:sz="0" w:space="0" w:color="auto"/>
          <w:between w:val="none" w:sz="0" w:space="0" w:color="auto"/>
        </w:pBdr>
        <w:spacing w:before="256" w:beforeAutospacing="0" w:after="256" w:afterAutospacing="0" w:line="432" w:lineRule="auto"/>
        <w:ind w:firstLine="640"/>
        <w:jc w:val="both"/>
        <w:rPr>
          <w:rFonts w:asciiTheme="minorEastAsia" w:eastAsiaTheme="minorEastAsia" w:hAnsiTheme="minorEastAsia" w:cs="Arial"/>
          <w:sz w:val="32"/>
          <w:szCs w:val="32"/>
        </w:rPr>
      </w:pPr>
      <w:r w:rsidRPr="00FD2710">
        <w:rPr>
          <w:rFonts w:asciiTheme="minorEastAsia" w:eastAsiaTheme="minorEastAsia" w:hAnsiTheme="minorEastAsia" w:hint="eastAsia"/>
          <w:sz w:val="32"/>
          <w:szCs w:val="32"/>
        </w:rPr>
        <w:t>聊城市百货大楼开业于</w:t>
      </w:r>
      <w:r w:rsidRPr="00FD2710">
        <w:rPr>
          <w:rFonts w:asciiTheme="minorEastAsia" w:eastAsiaTheme="minorEastAsia" w:hAnsiTheme="minorEastAsia" w:cs="Arial"/>
          <w:sz w:val="32"/>
          <w:szCs w:val="32"/>
        </w:rPr>
        <w:t>1977</w:t>
      </w:r>
      <w:r w:rsidRPr="00FD2710">
        <w:rPr>
          <w:rFonts w:asciiTheme="minorEastAsia" w:eastAsiaTheme="minorEastAsia" w:hAnsiTheme="minorEastAsia" w:hint="eastAsia"/>
          <w:sz w:val="32"/>
          <w:szCs w:val="32"/>
        </w:rPr>
        <w:t>年，开业</w:t>
      </w:r>
      <w:r w:rsidRPr="00FD2710">
        <w:rPr>
          <w:rFonts w:asciiTheme="minorEastAsia" w:eastAsiaTheme="minorEastAsia" w:hAnsiTheme="minorEastAsia" w:cs="Arial"/>
          <w:sz w:val="32"/>
          <w:szCs w:val="32"/>
        </w:rPr>
        <w:t>40</w:t>
      </w:r>
      <w:r w:rsidRPr="00FD2710">
        <w:rPr>
          <w:rFonts w:asciiTheme="minorEastAsia" w:eastAsiaTheme="minorEastAsia" w:hAnsiTheme="minorEastAsia" w:hint="eastAsia"/>
          <w:sz w:val="32"/>
          <w:szCs w:val="32"/>
        </w:rPr>
        <w:t>年来，始终坚持以市场为导向，以消费者满意为目标，走专业化经营、规模化发展的路子，企业不断发展壮大，现有营业网点</w:t>
      </w:r>
      <w:r w:rsidRPr="00FD2710">
        <w:rPr>
          <w:rFonts w:asciiTheme="minorEastAsia" w:eastAsiaTheme="minorEastAsia" w:hAnsiTheme="minorEastAsia" w:cs="Arial"/>
          <w:sz w:val="32"/>
          <w:szCs w:val="32"/>
        </w:rPr>
        <w:t>30</w:t>
      </w:r>
      <w:r w:rsidRPr="00FD2710">
        <w:rPr>
          <w:rFonts w:asciiTheme="minorEastAsia" w:eastAsiaTheme="minorEastAsia" w:hAnsiTheme="minorEastAsia" w:hint="eastAsia"/>
          <w:sz w:val="32"/>
          <w:szCs w:val="32"/>
        </w:rPr>
        <w:t>多处，营业面积</w:t>
      </w:r>
      <w:r w:rsidRPr="00FD2710">
        <w:rPr>
          <w:rFonts w:asciiTheme="minorEastAsia" w:eastAsiaTheme="minorEastAsia" w:hAnsiTheme="minorEastAsia" w:cs="Arial"/>
          <w:sz w:val="32"/>
          <w:szCs w:val="32"/>
        </w:rPr>
        <w:t>23</w:t>
      </w:r>
      <w:r w:rsidRPr="00FD2710">
        <w:rPr>
          <w:rFonts w:asciiTheme="minorEastAsia" w:eastAsiaTheme="minorEastAsia" w:hAnsiTheme="minorEastAsia" w:hint="eastAsia"/>
          <w:sz w:val="32"/>
          <w:szCs w:val="32"/>
        </w:rPr>
        <w:t>万多平方米，从业人员近</w:t>
      </w:r>
      <w:r w:rsidRPr="00FD2710">
        <w:rPr>
          <w:rFonts w:asciiTheme="minorEastAsia" w:eastAsiaTheme="minorEastAsia" w:hAnsiTheme="minorEastAsia" w:cs="Arial"/>
          <w:sz w:val="32"/>
          <w:szCs w:val="32"/>
        </w:rPr>
        <w:t>5000</w:t>
      </w:r>
      <w:r w:rsidRPr="00FD2710">
        <w:rPr>
          <w:rFonts w:asciiTheme="minorEastAsia" w:eastAsiaTheme="minorEastAsia" w:hAnsiTheme="minorEastAsia" w:hint="eastAsia"/>
          <w:sz w:val="32"/>
          <w:szCs w:val="32"/>
        </w:rPr>
        <w:t>人，年创税收</w:t>
      </w:r>
      <w:r w:rsidRPr="00FD2710">
        <w:rPr>
          <w:rFonts w:asciiTheme="minorEastAsia" w:eastAsiaTheme="minorEastAsia" w:hAnsiTheme="minorEastAsia" w:cs="Arial"/>
          <w:sz w:val="32"/>
          <w:szCs w:val="32"/>
        </w:rPr>
        <w:t>7000</w:t>
      </w:r>
      <w:r w:rsidRPr="00FD2710">
        <w:rPr>
          <w:rFonts w:asciiTheme="minorEastAsia" w:eastAsiaTheme="minorEastAsia" w:hAnsiTheme="minorEastAsia" w:hint="eastAsia"/>
          <w:sz w:val="32"/>
          <w:szCs w:val="32"/>
        </w:rPr>
        <w:t>多万元，已连续三年作为聊城市唯一一家商贸流通企业进入全市地方财政贡献税收前</w:t>
      </w:r>
      <w:r w:rsidRPr="00FD2710">
        <w:rPr>
          <w:rFonts w:asciiTheme="minorEastAsia" w:eastAsiaTheme="minorEastAsia" w:hAnsiTheme="minorEastAsia" w:cs="Arial"/>
          <w:sz w:val="32"/>
          <w:szCs w:val="32"/>
        </w:rPr>
        <w:t>50</w:t>
      </w:r>
      <w:r w:rsidRPr="00FD2710">
        <w:rPr>
          <w:rFonts w:asciiTheme="minorEastAsia" w:eastAsiaTheme="minorEastAsia" w:hAnsiTheme="minorEastAsia" w:hint="eastAsia"/>
          <w:sz w:val="32"/>
          <w:szCs w:val="32"/>
        </w:rPr>
        <w:t>强，是聊城市第一家通过</w:t>
      </w:r>
      <w:r w:rsidRPr="00FD2710">
        <w:rPr>
          <w:rFonts w:asciiTheme="minorEastAsia" w:eastAsiaTheme="minorEastAsia" w:hAnsiTheme="minorEastAsia" w:cs="Arial"/>
          <w:sz w:val="32"/>
          <w:szCs w:val="32"/>
        </w:rPr>
        <w:t>ISO9001</w:t>
      </w:r>
      <w:r w:rsidRPr="00FD2710">
        <w:rPr>
          <w:rFonts w:asciiTheme="minorEastAsia" w:eastAsiaTheme="minorEastAsia" w:hAnsiTheme="minorEastAsia" w:hint="eastAsia"/>
          <w:sz w:val="32"/>
          <w:szCs w:val="32"/>
        </w:rPr>
        <w:t>国际质量管理体系认证的商业企业，是山东省重点商业零售企业，山东省服务名牌和中国商业名牌企业。</w:t>
      </w:r>
    </w:p>
    <w:p w:rsidR="00B56B1D" w:rsidRPr="00FD2710" w:rsidRDefault="00B56B1D">
      <w:pPr>
        <w:pStyle w:val="a6"/>
        <w:pBdr>
          <w:top w:val="none" w:sz="0" w:space="0" w:color="auto"/>
          <w:left w:val="none" w:sz="0" w:space="0" w:color="auto"/>
          <w:bottom w:val="none" w:sz="0" w:space="0" w:color="auto"/>
          <w:right w:val="none" w:sz="0" w:space="0" w:color="auto"/>
          <w:between w:val="none" w:sz="0" w:space="0" w:color="auto"/>
        </w:pBdr>
        <w:spacing w:before="256" w:beforeAutospacing="0" w:after="256" w:afterAutospacing="0" w:line="432" w:lineRule="auto"/>
        <w:ind w:firstLine="640"/>
        <w:jc w:val="both"/>
        <w:rPr>
          <w:rFonts w:asciiTheme="minorEastAsia" w:eastAsiaTheme="minorEastAsia" w:hAnsiTheme="minorEastAsia" w:cs="Arial"/>
          <w:sz w:val="32"/>
          <w:szCs w:val="32"/>
        </w:rPr>
      </w:pPr>
      <w:r w:rsidRPr="00FD2710">
        <w:rPr>
          <w:rFonts w:asciiTheme="minorEastAsia" w:eastAsiaTheme="minorEastAsia" w:hAnsiTheme="minorEastAsia" w:hint="eastAsia"/>
          <w:sz w:val="32"/>
          <w:szCs w:val="32"/>
        </w:rPr>
        <w:t>近年来，随着互联网经济的快速发展，消费结构升级和消费习惯的改变，公司确立了</w:t>
      </w:r>
      <w:r w:rsidRPr="00FD2710">
        <w:rPr>
          <w:rFonts w:asciiTheme="minorEastAsia" w:eastAsiaTheme="minorEastAsia" w:hAnsiTheme="minorEastAsia" w:cs="Arial"/>
          <w:sz w:val="32"/>
          <w:szCs w:val="32"/>
        </w:rPr>
        <w:t>“</w:t>
      </w:r>
      <w:r w:rsidRPr="00FD2710">
        <w:rPr>
          <w:rFonts w:asciiTheme="minorEastAsia" w:eastAsiaTheme="minorEastAsia" w:hAnsiTheme="minorEastAsia" w:hint="eastAsia"/>
          <w:sz w:val="32"/>
          <w:szCs w:val="32"/>
        </w:rPr>
        <w:t>以转型升级和招商调整为主线，以改革创新为动力，以扩销增效为目标</w:t>
      </w:r>
      <w:r w:rsidRPr="00FD2710">
        <w:rPr>
          <w:rFonts w:asciiTheme="minorEastAsia" w:eastAsiaTheme="minorEastAsia" w:hAnsiTheme="minorEastAsia" w:cs="Arial"/>
          <w:sz w:val="32"/>
          <w:szCs w:val="32"/>
        </w:rPr>
        <w:t>”</w:t>
      </w:r>
      <w:r w:rsidRPr="00FD2710">
        <w:rPr>
          <w:rFonts w:asciiTheme="minorEastAsia" w:eastAsiaTheme="minorEastAsia" w:hAnsiTheme="minorEastAsia" w:hint="eastAsia"/>
          <w:sz w:val="32"/>
          <w:szCs w:val="32"/>
        </w:rPr>
        <w:t>的工作思路，积极打造新型零售模式，企业核心竞争力进一步增强。</w:t>
      </w:r>
    </w:p>
    <w:p w:rsidR="00B56B1D" w:rsidRPr="00FD2710" w:rsidRDefault="00B56B1D">
      <w:pPr>
        <w:pBdr>
          <w:top w:val="none" w:sz="0" w:space="0" w:color="auto"/>
          <w:left w:val="none" w:sz="0" w:space="0" w:color="auto"/>
          <w:bottom w:val="none" w:sz="0" w:space="0" w:color="auto"/>
          <w:right w:val="none" w:sz="0" w:space="0" w:color="auto"/>
          <w:between w:val="none" w:sz="0" w:space="0" w:color="auto"/>
        </w:pBdr>
        <w:spacing w:before="156" w:after="156" w:line="360" w:lineRule="auto"/>
        <w:ind w:firstLine="640"/>
        <w:jc w:val="both"/>
        <w:rPr>
          <w:rFonts w:asciiTheme="minorEastAsia" w:eastAsiaTheme="minorEastAsia" w:hAnsiTheme="minorEastAsia" w:cs="宋体"/>
          <w:sz w:val="32"/>
          <w:szCs w:val="32"/>
        </w:rPr>
      </w:pPr>
      <w:r w:rsidRPr="00FD2710">
        <w:rPr>
          <w:rFonts w:asciiTheme="minorEastAsia" w:eastAsiaTheme="minorEastAsia" w:hAnsiTheme="minorEastAsia" w:cs="Arial" w:hint="eastAsia"/>
          <w:b/>
          <w:sz w:val="32"/>
          <w:szCs w:val="32"/>
        </w:rPr>
        <w:t>一、始终坚定不移地推进企业文化建设。</w:t>
      </w:r>
      <w:r w:rsidRPr="00FD2710">
        <w:rPr>
          <w:rFonts w:asciiTheme="minorEastAsia" w:eastAsiaTheme="minorEastAsia" w:hAnsiTheme="minorEastAsia" w:cs="宋体" w:hint="eastAsia"/>
          <w:sz w:val="32"/>
          <w:szCs w:val="32"/>
        </w:rPr>
        <w:t>事业的发展，源于理念的创新。文化引领是百货大楼改革创新的“定盘星”，在长期发展中，始终坚持将先进的企业文化贯穿到企业经营、管理等各个环节，树立了“理智高远</w:t>
      </w:r>
      <w:r w:rsidRPr="00FD2710">
        <w:rPr>
          <w:rFonts w:asciiTheme="minorEastAsia" w:eastAsiaTheme="minorEastAsia" w:hAnsiTheme="minorEastAsia" w:cs="宋体"/>
          <w:sz w:val="32"/>
          <w:szCs w:val="32"/>
        </w:rPr>
        <w:t xml:space="preserve"> </w:t>
      </w:r>
      <w:r w:rsidRPr="00FD2710">
        <w:rPr>
          <w:rFonts w:asciiTheme="minorEastAsia" w:eastAsiaTheme="minorEastAsia" w:hAnsiTheme="minorEastAsia" w:cs="宋体" w:hint="eastAsia"/>
          <w:sz w:val="32"/>
          <w:szCs w:val="32"/>
        </w:rPr>
        <w:t>争创一流”的企业精神和“追求卓越</w:t>
      </w:r>
      <w:r w:rsidRPr="00FD2710">
        <w:rPr>
          <w:rFonts w:asciiTheme="minorEastAsia" w:eastAsiaTheme="minorEastAsia" w:hAnsiTheme="minorEastAsia" w:cs="宋体"/>
          <w:sz w:val="32"/>
          <w:szCs w:val="32"/>
        </w:rPr>
        <w:t xml:space="preserve"> </w:t>
      </w:r>
      <w:r w:rsidRPr="00FD2710">
        <w:rPr>
          <w:rFonts w:asciiTheme="minorEastAsia" w:eastAsiaTheme="minorEastAsia" w:hAnsiTheme="minorEastAsia" w:cs="宋体" w:hint="eastAsia"/>
          <w:sz w:val="32"/>
          <w:szCs w:val="32"/>
        </w:rPr>
        <w:t>促进社会文明与繁荣”的企业宗旨，形成了坚持“三个理念”，即：诚实守信、以德为本的经营理念，一切为了顾客满意的服务理念，宁可</w:t>
      </w:r>
      <w:proofErr w:type="gramStart"/>
      <w:r w:rsidRPr="00FD2710">
        <w:rPr>
          <w:rFonts w:asciiTheme="minorEastAsia" w:eastAsiaTheme="minorEastAsia" w:hAnsiTheme="minorEastAsia" w:cs="宋体" w:hint="eastAsia"/>
          <w:sz w:val="32"/>
          <w:szCs w:val="32"/>
        </w:rPr>
        <w:t>不</w:t>
      </w:r>
      <w:proofErr w:type="gramEnd"/>
      <w:r w:rsidRPr="00FD2710">
        <w:rPr>
          <w:rFonts w:asciiTheme="minorEastAsia" w:eastAsiaTheme="minorEastAsia" w:hAnsiTheme="minorEastAsia" w:cs="宋体" w:hint="eastAsia"/>
          <w:sz w:val="32"/>
          <w:szCs w:val="32"/>
        </w:rPr>
        <w:t>卖钱、也要保安全的安全理念；落实“三个善待”，即：善待员工、善待顾客、善待供应商；追求“三个一</w:t>
      </w:r>
      <w:r w:rsidRPr="00FD2710">
        <w:rPr>
          <w:rFonts w:asciiTheme="minorEastAsia" w:eastAsiaTheme="minorEastAsia" w:hAnsiTheme="minorEastAsia" w:cs="宋体" w:hint="eastAsia"/>
          <w:sz w:val="32"/>
          <w:szCs w:val="32"/>
        </w:rPr>
        <w:lastRenderedPageBreak/>
        <w:t>流”，即一流的商品、一流的服务、一流的环境，和以“诚信、服务、责任、奉献”为核心价值观的企业文化体系。时代潮流不断改变，每一次发展，每一次改革，聊城百货大楼始终以企业文化理念为统领，推动企业</w:t>
      </w:r>
      <w:proofErr w:type="gramStart"/>
      <w:r w:rsidRPr="00FD2710">
        <w:rPr>
          <w:rFonts w:asciiTheme="minorEastAsia" w:eastAsiaTheme="minorEastAsia" w:hAnsiTheme="minorEastAsia" w:cs="宋体" w:hint="eastAsia"/>
          <w:sz w:val="32"/>
          <w:szCs w:val="32"/>
        </w:rPr>
        <w:t>一</w:t>
      </w:r>
      <w:proofErr w:type="gramEnd"/>
      <w:r w:rsidRPr="00FD2710">
        <w:rPr>
          <w:rFonts w:asciiTheme="minorEastAsia" w:eastAsiaTheme="minorEastAsia" w:hAnsiTheme="minorEastAsia" w:cs="宋体" w:hint="eastAsia"/>
          <w:sz w:val="32"/>
          <w:szCs w:val="32"/>
        </w:rPr>
        <w:t>步步发展壮大，为企业发展提供了强大的凝聚力、竞争力和生命力。</w:t>
      </w:r>
      <w:r w:rsidRPr="00FD2710">
        <w:rPr>
          <w:rFonts w:asciiTheme="minorEastAsia" w:eastAsiaTheme="minorEastAsia" w:hAnsiTheme="minorEastAsia" w:cs="宋体"/>
          <w:sz w:val="32"/>
          <w:szCs w:val="32"/>
        </w:rPr>
        <w:t>2017</w:t>
      </w:r>
      <w:r w:rsidRPr="00FD2710">
        <w:rPr>
          <w:rFonts w:asciiTheme="minorEastAsia" w:eastAsiaTheme="minorEastAsia" w:hAnsiTheme="minorEastAsia" w:cs="宋体" w:hint="eastAsia"/>
          <w:sz w:val="32"/>
          <w:szCs w:val="32"/>
        </w:rPr>
        <w:t>年上半年，企业着眼长远战略观点，在充分考虑复杂多变的宏观经济因素，结合企业的发展实际，客观的制定了企业发展目标：打造百年企业，做聊城商业第一。并围绕这个总体目标，全面科学地做好了企业中长期发展战略规划，理清了今后企业发展的思路，为企业持续健康发展和打造</w:t>
      </w:r>
      <w:proofErr w:type="gramStart"/>
      <w:r w:rsidRPr="00FD2710">
        <w:rPr>
          <w:rFonts w:asciiTheme="minorEastAsia" w:eastAsiaTheme="minorEastAsia" w:hAnsiTheme="minorEastAsia" w:cs="宋体" w:hint="eastAsia"/>
          <w:sz w:val="32"/>
          <w:szCs w:val="32"/>
        </w:rPr>
        <w:t>百年企业</w:t>
      </w:r>
      <w:proofErr w:type="gramEnd"/>
      <w:r w:rsidRPr="00FD2710">
        <w:rPr>
          <w:rFonts w:asciiTheme="minorEastAsia" w:eastAsiaTheme="minorEastAsia" w:hAnsiTheme="minorEastAsia" w:cs="宋体" w:hint="eastAsia"/>
          <w:sz w:val="32"/>
          <w:szCs w:val="32"/>
        </w:rPr>
        <w:t>奠定基础。</w:t>
      </w:r>
    </w:p>
    <w:p w:rsidR="00B56B1D" w:rsidRPr="00FD2710" w:rsidRDefault="00B56B1D" w:rsidP="004E47DF">
      <w:pPr>
        <w:pBdr>
          <w:top w:val="none" w:sz="0" w:space="0" w:color="auto"/>
          <w:left w:val="none" w:sz="0" w:space="0" w:color="auto"/>
          <w:bottom w:val="none" w:sz="0" w:space="0" w:color="auto"/>
          <w:right w:val="none" w:sz="0" w:space="0" w:color="auto"/>
          <w:between w:val="none" w:sz="0" w:space="0" w:color="auto"/>
        </w:pBdr>
        <w:spacing w:after="0" w:line="560" w:lineRule="exact"/>
        <w:ind w:left="1" w:firstLine="640"/>
        <w:jc w:val="both"/>
        <w:rPr>
          <w:rFonts w:asciiTheme="minorEastAsia" w:eastAsiaTheme="minorEastAsia" w:hAnsiTheme="minorEastAsia" w:cs="宋体"/>
          <w:sz w:val="32"/>
          <w:szCs w:val="32"/>
        </w:rPr>
      </w:pPr>
      <w:r w:rsidRPr="00FD2710">
        <w:rPr>
          <w:rFonts w:asciiTheme="minorEastAsia" w:eastAsiaTheme="minorEastAsia" w:hAnsiTheme="minorEastAsia" w:cs="Arial" w:hint="eastAsia"/>
          <w:b/>
          <w:sz w:val="32"/>
          <w:szCs w:val="32"/>
        </w:rPr>
        <w:t>二、始终坚定不移地推进企业内部改革。</w:t>
      </w:r>
      <w:r w:rsidRPr="00FD2710">
        <w:rPr>
          <w:rFonts w:asciiTheme="minorEastAsia" w:eastAsiaTheme="minorEastAsia" w:hAnsiTheme="minorEastAsia" w:cs="宋体" w:hint="eastAsia"/>
          <w:sz w:val="32"/>
          <w:szCs w:val="32"/>
        </w:rPr>
        <w:t>改革出活力，管理出效益。在改革开放和市场经济的大潮中，聊城市百货大楼经历了由计划经济向市场经济转变，从承包经营责任制到股份制改造，再到产权制度改革，始终坚持与时俱进，创新体制，转变机制，从而激发了内部活力，凝聚起了发展动力</w:t>
      </w:r>
      <w:r w:rsidRPr="00FD2710">
        <w:rPr>
          <w:rFonts w:asciiTheme="minorEastAsia" w:eastAsiaTheme="minorEastAsia" w:hAnsiTheme="minorEastAsia" w:cs="宋体"/>
          <w:sz w:val="32"/>
          <w:szCs w:val="32"/>
        </w:rPr>
        <w:t>,</w:t>
      </w:r>
      <w:r w:rsidRPr="00FD2710">
        <w:rPr>
          <w:rFonts w:asciiTheme="minorEastAsia" w:eastAsiaTheme="minorEastAsia" w:hAnsiTheme="minorEastAsia" w:cs="宋体" w:hint="eastAsia"/>
          <w:sz w:val="32"/>
          <w:szCs w:val="32"/>
        </w:rPr>
        <w:t>成为引领聊城商贸流通行业的标兵典范。特别是</w:t>
      </w:r>
      <w:r w:rsidRPr="00FD2710">
        <w:rPr>
          <w:rFonts w:asciiTheme="minorEastAsia" w:eastAsiaTheme="minorEastAsia" w:hAnsiTheme="minorEastAsia" w:cs="宋体"/>
          <w:sz w:val="32"/>
          <w:szCs w:val="32"/>
        </w:rPr>
        <w:t>2016</w:t>
      </w:r>
      <w:r w:rsidRPr="00FD2710">
        <w:rPr>
          <w:rFonts w:asciiTheme="minorEastAsia" w:eastAsiaTheme="minorEastAsia" w:hAnsiTheme="minorEastAsia" w:cs="宋体" w:hint="eastAsia"/>
          <w:sz w:val="32"/>
          <w:szCs w:val="32"/>
        </w:rPr>
        <w:t>年，公司加大改革力度，先后进行了组织架构的梳理、管理体制的调整、奖励基金分配办法的修订以及定岗、定员、定责和竞争上岗等工作，并在总结以往承包经营的基础上，引入了合伙机制，实行合伙承包经营责任制。为使承包方案切实可行，多次召开班子会对承包方案进行论证，并提交职代会审议通过，取得了广大职工的支持和拥护。在推行合伙承包工作中，企业明确了主承包人及合伙人的责任、权利和义务，体现了激励和风险的统一。同时，改计划下达为招标认标，既确保了承包指标的公开，也体现了承包人和合伙人的自愿，使</w:t>
      </w:r>
      <w:r w:rsidRPr="00FD2710">
        <w:rPr>
          <w:rFonts w:asciiTheme="minorEastAsia" w:eastAsiaTheme="minorEastAsia" w:hAnsiTheme="minorEastAsia" w:cs="宋体" w:hint="eastAsia"/>
          <w:sz w:val="32"/>
          <w:szCs w:val="32"/>
        </w:rPr>
        <w:lastRenderedPageBreak/>
        <w:t>合伙人真正成为利益共享、风险共担的共同体，从而形成了干事创业的强大合力，极大地调动了承包人、合伙人及广大职工的积极性，增收节支、扩销增效、以效益为中心的工作氛围在营业一线空前浓厚，承包制带来的成效非常显现。今年是推进内部改革、实行合伙承包责任制的第二年，通过一年来的改革实践使我们尝到了改革的甜头，也更加坚定了把改革继续推向深入的决心。在充分座谈调研的基础上，积极探讨企业搭台、职工唱戏的新模式，探索全员出资入伙、全员参与创业的新路子。年初对合伙承包方案进行了修改完善，进一步划小了核算单位，落实各种形式的经营责任制，并在自愿的基础上，引导基层员工出资入伙，充分调动基层员工的积极性，真正实现了企业多留、事业部多分、职工多得三方利益共赢的大好局面。截止上半年，公司两项主要经济指标均取得了超计划、超同期的好成绩，其中，销售额同比增长</w:t>
      </w:r>
      <w:r w:rsidRPr="00FD2710">
        <w:rPr>
          <w:rFonts w:asciiTheme="minorEastAsia" w:eastAsiaTheme="minorEastAsia" w:hAnsiTheme="minorEastAsia" w:cs="宋体"/>
          <w:sz w:val="32"/>
          <w:szCs w:val="32"/>
        </w:rPr>
        <w:t>10.1</w:t>
      </w:r>
      <w:r w:rsidRPr="00FD2710">
        <w:rPr>
          <w:rFonts w:asciiTheme="minorEastAsia" w:eastAsiaTheme="minorEastAsia" w:hAnsiTheme="minorEastAsia" w:cs="宋体" w:hint="eastAsia"/>
          <w:sz w:val="32"/>
          <w:szCs w:val="32"/>
        </w:rPr>
        <w:t>个百分点，利润较同期增加</w:t>
      </w:r>
      <w:r w:rsidRPr="00FD2710">
        <w:rPr>
          <w:rFonts w:asciiTheme="minorEastAsia" w:eastAsiaTheme="minorEastAsia" w:hAnsiTheme="minorEastAsia" w:cs="宋体"/>
          <w:sz w:val="32"/>
          <w:szCs w:val="32"/>
        </w:rPr>
        <w:t>420</w:t>
      </w:r>
      <w:r w:rsidRPr="00FD2710">
        <w:rPr>
          <w:rFonts w:asciiTheme="minorEastAsia" w:eastAsiaTheme="minorEastAsia" w:hAnsiTheme="minorEastAsia" w:cs="宋体" w:hint="eastAsia"/>
          <w:sz w:val="32"/>
          <w:szCs w:val="32"/>
        </w:rPr>
        <w:t>余万元，上缴税金较同期增加</w:t>
      </w:r>
      <w:r w:rsidRPr="00FD2710">
        <w:rPr>
          <w:rFonts w:asciiTheme="minorEastAsia" w:eastAsiaTheme="minorEastAsia" w:hAnsiTheme="minorEastAsia" w:cs="宋体"/>
          <w:sz w:val="32"/>
          <w:szCs w:val="32"/>
        </w:rPr>
        <w:t>340</w:t>
      </w:r>
      <w:r w:rsidRPr="00FD2710">
        <w:rPr>
          <w:rFonts w:asciiTheme="minorEastAsia" w:eastAsiaTheme="minorEastAsia" w:hAnsiTheme="minorEastAsia" w:cs="宋体" w:hint="eastAsia"/>
          <w:sz w:val="32"/>
          <w:szCs w:val="32"/>
        </w:rPr>
        <w:t>余万元。</w:t>
      </w:r>
    </w:p>
    <w:p w:rsidR="00B56B1D" w:rsidRPr="00FD2710" w:rsidRDefault="00B56B1D" w:rsidP="004E029D">
      <w:pPr>
        <w:pBdr>
          <w:top w:val="none" w:sz="0" w:space="0" w:color="auto"/>
          <w:left w:val="none" w:sz="0" w:space="0" w:color="auto"/>
          <w:bottom w:val="none" w:sz="0" w:space="0" w:color="auto"/>
          <w:right w:val="none" w:sz="0" w:space="0" w:color="auto"/>
          <w:between w:val="none" w:sz="0" w:space="0" w:color="auto"/>
        </w:pBdr>
        <w:spacing w:after="0" w:line="560" w:lineRule="exact"/>
        <w:ind w:left="1" w:firstLine="640"/>
        <w:jc w:val="both"/>
        <w:rPr>
          <w:rFonts w:asciiTheme="minorEastAsia" w:eastAsiaTheme="minorEastAsia" w:hAnsiTheme="minorEastAsia" w:cs="宋体"/>
          <w:sz w:val="32"/>
          <w:szCs w:val="32"/>
        </w:rPr>
      </w:pPr>
      <w:r w:rsidRPr="00FD2710">
        <w:rPr>
          <w:rFonts w:asciiTheme="minorEastAsia" w:eastAsiaTheme="minorEastAsia" w:hAnsiTheme="minorEastAsia" w:cs="Arial" w:hint="eastAsia"/>
          <w:b/>
          <w:sz w:val="32"/>
          <w:szCs w:val="32"/>
        </w:rPr>
        <w:t>三、始终把开拓经营、招商调整作为主线来抓。</w:t>
      </w:r>
      <w:r w:rsidRPr="00FD2710">
        <w:rPr>
          <w:rFonts w:asciiTheme="minorEastAsia" w:eastAsiaTheme="minorEastAsia" w:hAnsiTheme="minorEastAsia" w:cs="宋体" w:hint="eastAsia"/>
          <w:sz w:val="32"/>
          <w:szCs w:val="32"/>
        </w:rPr>
        <w:t>市场瞬息万变，竞争日趋激烈。面对激烈的市场竞争，聊城市百货大楼坚持走专业化经营、规模化发展之路，加快经营方式转变和经营结构调整步伐，通过以</w:t>
      </w:r>
      <w:proofErr w:type="gramStart"/>
      <w:r w:rsidRPr="00FD2710">
        <w:rPr>
          <w:rFonts w:asciiTheme="minorEastAsia" w:eastAsiaTheme="minorEastAsia" w:hAnsiTheme="minorEastAsia" w:cs="宋体" w:hint="eastAsia"/>
          <w:sz w:val="32"/>
          <w:szCs w:val="32"/>
        </w:rPr>
        <w:t>转促调</w:t>
      </w:r>
      <w:proofErr w:type="gramEnd"/>
      <w:r w:rsidRPr="00FD2710">
        <w:rPr>
          <w:rFonts w:asciiTheme="minorEastAsia" w:eastAsiaTheme="minorEastAsia" w:hAnsiTheme="minorEastAsia" w:cs="宋体" w:hint="eastAsia"/>
          <w:sz w:val="32"/>
          <w:szCs w:val="32"/>
        </w:rPr>
        <w:t>、以</w:t>
      </w:r>
      <w:proofErr w:type="gramStart"/>
      <w:r w:rsidRPr="00FD2710">
        <w:rPr>
          <w:rFonts w:asciiTheme="minorEastAsia" w:eastAsiaTheme="minorEastAsia" w:hAnsiTheme="minorEastAsia" w:cs="宋体" w:hint="eastAsia"/>
          <w:sz w:val="32"/>
          <w:szCs w:val="32"/>
        </w:rPr>
        <w:t>调带转</w:t>
      </w:r>
      <w:proofErr w:type="gramEnd"/>
      <w:r w:rsidRPr="00FD2710">
        <w:rPr>
          <w:rFonts w:asciiTheme="minorEastAsia" w:eastAsiaTheme="minorEastAsia" w:hAnsiTheme="minorEastAsia" w:cs="宋体" w:hint="eastAsia"/>
          <w:sz w:val="32"/>
          <w:szCs w:val="32"/>
        </w:rPr>
        <w:t>，把转变经营方式与调整经营结构紧密结合起来，并不断扩张营业网点，向规模要效益，实现了企业做</w:t>
      </w:r>
      <w:proofErr w:type="gramStart"/>
      <w:r w:rsidRPr="00FD2710">
        <w:rPr>
          <w:rFonts w:asciiTheme="minorEastAsia" w:eastAsiaTheme="minorEastAsia" w:hAnsiTheme="minorEastAsia" w:cs="宋体" w:hint="eastAsia"/>
          <w:sz w:val="32"/>
          <w:szCs w:val="32"/>
        </w:rPr>
        <w:t>强做</w:t>
      </w:r>
      <w:proofErr w:type="gramEnd"/>
      <w:r w:rsidRPr="00FD2710">
        <w:rPr>
          <w:rFonts w:asciiTheme="minorEastAsia" w:eastAsiaTheme="minorEastAsia" w:hAnsiTheme="minorEastAsia" w:cs="宋体" w:hint="eastAsia"/>
          <w:sz w:val="32"/>
          <w:szCs w:val="32"/>
        </w:rPr>
        <w:t>大、又好又快的发展，形成了百货、家电、连锁超市、电子商务、儿童娱乐多业态融合并进、共同发展的格局。其中：金鼎购物中心、金鼎商厦、百大三联家电城以三足鼎立之势雄踞聊城市核心商圈，引领消费时尚，满足不同层次的消费需求；连锁超市、专业卖场遍布城乡社区，为城乡居民带来了生活</w:t>
      </w:r>
      <w:r w:rsidRPr="00FD2710">
        <w:rPr>
          <w:rFonts w:asciiTheme="minorEastAsia" w:eastAsiaTheme="minorEastAsia" w:hAnsiTheme="minorEastAsia" w:cs="宋体" w:hint="eastAsia"/>
          <w:sz w:val="32"/>
          <w:szCs w:val="32"/>
        </w:rPr>
        <w:lastRenderedPageBreak/>
        <w:t>的便利；</w:t>
      </w:r>
      <w:proofErr w:type="gramStart"/>
      <w:r w:rsidRPr="00FD2710">
        <w:rPr>
          <w:rFonts w:asciiTheme="minorEastAsia" w:eastAsiaTheme="minorEastAsia" w:hAnsiTheme="minorEastAsia" w:cs="宋体" w:hint="eastAsia"/>
          <w:sz w:val="32"/>
          <w:szCs w:val="32"/>
        </w:rPr>
        <w:t>童乐谷汇聚</w:t>
      </w:r>
      <w:proofErr w:type="gramEnd"/>
      <w:r w:rsidRPr="00FD2710">
        <w:rPr>
          <w:rFonts w:asciiTheme="minorEastAsia" w:eastAsiaTheme="minorEastAsia" w:hAnsiTheme="minorEastAsia" w:cs="宋体" w:hint="eastAsia"/>
          <w:sz w:val="32"/>
          <w:szCs w:val="32"/>
        </w:rPr>
        <w:t>儿童主题的娱乐、拓展、教育等体验项目，是孩童健康快乐成长的乐园；“聊百易购”通过商品展示、在线购物、信息发布、会员管理等多功能电子商务应用平台建设，让聊城人民提前迈入互联网消费体验时代。下一步，公司将重点做大最强城区中心店，巩固</w:t>
      </w:r>
      <w:proofErr w:type="gramStart"/>
      <w:r w:rsidRPr="00FD2710">
        <w:rPr>
          <w:rFonts w:asciiTheme="minorEastAsia" w:eastAsiaTheme="minorEastAsia" w:hAnsiTheme="minorEastAsia" w:cs="宋体" w:hint="eastAsia"/>
          <w:sz w:val="32"/>
          <w:szCs w:val="32"/>
        </w:rPr>
        <w:t>好中心</w:t>
      </w:r>
      <w:proofErr w:type="gramEnd"/>
      <w:r w:rsidRPr="00FD2710">
        <w:rPr>
          <w:rFonts w:asciiTheme="minorEastAsia" w:eastAsiaTheme="minorEastAsia" w:hAnsiTheme="minorEastAsia" w:cs="宋体" w:hint="eastAsia"/>
          <w:sz w:val="32"/>
          <w:szCs w:val="32"/>
        </w:rPr>
        <w:t>大店的核心竞争力，夯实企业发展根基，坚持连锁超市以“多”取胜，百货以“精”取胜，家电以“专”取胜，购物中心以“大”取胜，按照今后五年网点开发建设的总体要求，积极推进社区店、便利店的开发建设，到</w:t>
      </w:r>
      <w:r w:rsidRPr="00FD2710">
        <w:rPr>
          <w:rFonts w:asciiTheme="minorEastAsia" w:eastAsiaTheme="minorEastAsia" w:hAnsiTheme="minorEastAsia" w:cs="宋体"/>
          <w:sz w:val="32"/>
          <w:szCs w:val="32"/>
        </w:rPr>
        <w:t>2022</w:t>
      </w:r>
      <w:r w:rsidRPr="00FD2710">
        <w:rPr>
          <w:rFonts w:asciiTheme="minorEastAsia" w:eastAsiaTheme="minorEastAsia" w:hAnsiTheme="minorEastAsia" w:cs="宋体" w:hint="eastAsia"/>
          <w:sz w:val="32"/>
          <w:szCs w:val="32"/>
        </w:rPr>
        <w:t>年连锁经营网点（社区便利店）数量达到</w:t>
      </w:r>
      <w:r w:rsidRPr="00FD2710">
        <w:rPr>
          <w:rFonts w:asciiTheme="minorEastAsia" w:eastAsiaTheme="minorEastAsia" w:hAnsiTheme="minorEastAsia" w:cs="宋体"/>
          <w:sz w:val="32"/>
          <w:szCs w:val="32"/>
        </w:rPr>
        <w:t>100</w:t>
      </w:r>
      <w:r w:rsidRPr="00FD2710">
        <w:rPr>
          <w:rFonts w:asciiTheme="minorEastAsia" w:eastAsiaTheme="minorEastAsia" w:hAnsiTheme="minorEastAsia" w:cs="宋体" w:hint="eastAsia"/>
          <w:sz w:val="32"/>
          <w:szCs w:val="32"/>
        </w:rPr>
        <w:t>家，适时发展城市大型商业综合体。</w:t>
      </w:r>
    </w:p>
    <w:p w:rsidR="00B56B1D" w:rsidRPr="00FD2710" w:rsidRDefault="00B56B1D" w:rsidP="00FD2710">
      <w:pPr>
        <w:pBdr>
          <w:top w:val="none" w:sz="0" w:space="0" w:color="auto"/>
          <w:left w:val="none" w:sz="0" w:space="0" w:color="auto"/>
          <w:bottom w:val="none" w:sz="0" w:space="0" w:color="auto"/>
          <w:right w:val="none" w:sz="0" w:space="0" w:color="auto"/>
          <w:between w:val="none" w:sz="0" w:space="0" w:color="auto"/>
        </w:pBdr>
        <w:spacing w:after="0" w:line="560" w:lineRule="exact"/>
        <w:ind w:firstLineChars="200" w:firstLine="640"/>
        <w:jc w:val="both"/>
        <w:rPr>
          <w:rFonts w:asciiTheme="minorEastAsia" w:eastAsiaTheme="minorEastAsia" w:hAnsiTheme="minorEastAsia" w:cs="宋体"/>
          <w:sz w:val="32"/>
          <w:szCs w:val="32"/>
        </w:rPr>
      </w:pPr>
      <w:r w:rsidRPr="00FD2710">
        <w:rPr>
          <w:rFonts w:asciiTheme="minorEastAsia" w:eastAsiaTheme="minorEastAsia" w:hAnsiTheme="minorEastAsia" w:cs="宋体" w:hint="eastAsia"/>
          <w:sz w:val="32"/>
          <w:szCs w:val="32"/>
        </w:rPr>
        <w:t>消费潮流就是市场导向，是企业招商调整工作的牛鼻子，抓住了这个牛鼻子就等于抓住了市场，也就抓住了消费者。在不断拓展经营规模的同时，百货大楼牢牢抓住消费热点以变应变，紧跟市场发展的步伐，不断调整经营布局、优化经营结构，把消费群体和消费市场进一步细分，重点推进金鼎商厦和购物中心的错位经营，金鼎商厦坚持“品牌化、大众化、潮流化”满足大众消费，购物中心坚持“高档化、时尚化、品牌化”打造精品百货店，引进了一大批国际国内知名品牌，满足了中高档消费者的需求，扩大了购物中心五楼餐饮，引进了国内知名餐饮品牌，大大提升了聚客能力，初步形成了集购物、休闲、娱乐、餐饮、健身于一体的一站式购物中心业态，传统百货向现代商业的转变步伐进一步加快。今年上半年，新引进品牌</w:t>
      </w:r>
      <w:r w:rsidRPr="00FD2710">
        <w:rPr>
          <w:rFonts w:asciiTheme="minorEastAsia" w:eastAsiaTheme="minorEastAsia" w:hAnsiTheme="minorEastAsia" w:cs="宋体"/>
          <w:sz w:val="32"/>
          <w:szCs w:val="32"/>
        </w:rPr>
        <w:t>78</w:t>
      </w:r>
      <w:r w:rsidRPr="00FD2710">
        <w:rPr>
          <w:rFonts w:asciiTheme="minorEastAsia" w:eastAsiaTheme="minorEastAsia" w:hAnsiTheme="minorEastAsia" w:cs="宋体" w:hint="eastAsia"/>
          <w:sz w:val="32"/>
          <w:szCs w:val="32"/>
        </w:rPr>
        <w:t>个，调整装修营业面积</w:t>
      </w:r>
      <w:r w:rsidRPr="00FD2710">
        <w:rPr>
          <w:rFonts w:asciiTheme="minorEastAsia" w:eastAsiaTheme="minorEastAsia" w:hAnsiTheme="minorEastAsia" w:cs="宋体"/>
          <w:sz w:val="32"/>
          <w:szCs w:val="32"/>
        </w:rPr>
        <w:t>6000</w:t>
      </w:r>
      <w:r w:rsidRPr="00FD2710">
        <w:rPr>
          <w:rFonts w:asciiTheme="minorEastAsia" w:eastAsiaTheme="minorEastAsia" w:hAnsiTheme="minorEastAsia" w:cs="宋体" w:hint="eastAsia"/>
          <w:sz w:val="32"/>
          <w:szCs w:val="32"/>
        </w:rPr>
        <w:t>多平方米，卖场布局进一步优化，品类组合更加合理，特别是名表珠宝，学习借鉴北京“菜百”的先进经验，发挥在聊城经营品牌最多、经营规模最大、经营范围最广等自身优势，以“买</w:t>
      </w:r>
      <w:r w:rsidRPr="00FD2710">
        <w:rPr>
          <w:rFonts w:asciiTheme="minorEastAsia" w:eastAsiaTheme="minorEastAsia" w:hAnsiTheme="minorEastAsia" w:cs="宋体" w:hint="eastAsia"/>
          <w:sz w:val="32"/>
          <w:szCs w:val="32"/>
        </w:rPr>
        <w:lastRenderedPageBreak/>
        <w:t>黄金，到金鼎”为目标，以“为顾客提供个性化定制服务，实现首饰鉴定、清洗、维修、以旧换新的一站式服务”为重心，把大楼积极打造成为传播首饰文化、引导消费时尚的重要基地，黄金珠宝品类双项指标均超同期。</w:t>
      </w:r>
    </w:p>
    <w:p w:rsidR="00B56B1D" w:rsidRPr="00FD2710" w:rsidRDefault="00B56B1D" w:rsidP="00645A8A">
      <w:pPr>
        <w:pStyle w:val="ListParagraph11"/>
        <w:pBdr>
          <w:top w:val="none" w:sz="0" w:space="0" w:color="auto"/>
          <w:left w:val="none" w:sz="0" w:space="0" w:color="auto"/>
          <w:bottom w:val="none" w:sz="0" w:space="0" w:color="auto"/>
          <w:right w:val="none" w:sz="0" w:space="0" w:color="auto"/>
          <w:between w:val="none" w:sz="0" w:space="0" w:color="auto"/>
        </w:pBdr>
        <w:spacing w:line="560" w:lineRule="exact"/>
        <w:ind w:firstLine="640"/>
        <w:rPr>
          <w:rFonts w:asciiTheme="minorEastAsia" w:eastAsiaTheme="minorEastAsia" w:hAnsiTheme="minorEastAsia" w:cs="宋体"/>
          <w:sz w:val="32"/>
          <w:szCs w:val="32"/>
        </w:rPr>
      </w:pPr>
      <w:r w:rsidRPr="00FD2710">
        <w:rPr>
          <w:rFonts w:asciiTheme="minorEastAsia" w:eastAsiaTheme="minorEastAsia" w:hAnsiTheme="minorEastAsia" w:cs="Arial" w:hint="eastAsia"/>
          <w:b/>
          <w:sz w:val="32"/>
          <w:szCs w:val="32"/>
        </w:rPr>
        <w:t>四、充分利用信息技术，加快推进传统零售业的转型升级。</w:t>
      </w:r>
      <w:r w:rsidRPr="00FD2710">
        <w:rPr>
          <w:rFonts w:asciiTheme="minorEastAsia" w:eastAsiaTheme="minorEastAsia" w:hAnsiTheme="minorEastAsia" w:cs="宋体" w:hint="eastAsia"/>
          <w:kern w:val="0"/>
          <w:sz w:val="32"/>
          <w:szCs w:val="32"/>
        </w:rPr>
        <w:t>随着互联网新零售时代的到来，百货大楼</w:t>
      </w:r>
      <w:r w:rsidRPr="00FD2710">
        <w:rPr>
          <w:rFonts w:asciiTheme="minorEastAsia" w:eastAsiaTheme="minorEastAsia" w:hAnsiTheme="minorEastAsia" w:cs="宋体" w:hint="eastAsia"/>
          <w:sz w:val="32"/>
          <w:szCs w:val="32"/>
        </w:rPr>
        <w:t>大力发展电子商务，</w:t>
      </w:r>
      <w:r w:rsidRPr="00FD2710">
        <w:rPr>
          <w:rFonts w:asciiTheme="minorEastAsia" w:eastAsiaTheme="minorEastAsia" w:hAnsiTheme="minorEastAsia" w:cs="宋体" w:hint="eastAsia"/>
          <w:kern w:val="0"/>
          <w:sz w:val="32"/>
          <w:szCs w:val="32"/>
        </w:rPr>
        <w:t>把</w:t>
      </w:r>
      <w:r w:rsidRPr="00FD2710">
        <w:rPr>
          <w:rFonts w:asciiTheme="minorEastAsia" w:eastAsiaTheme="minorEastAsia" w:hAnsiTheme="minorEastAsia" w:cs="宋体" w:hint="eastAsia"/>
          <w:sz w:val="32"/>
          <w:szCs w:val="32"/>
        </w:rPr>
        <w:t>信息技术作为企业改革发展的重要途径之一，</w:t>
      </w:r>
      <w:r w:rsidRPr="00FD2710">
        <w:rPr>
          <w:rFonts w:asciiTheme="minorEastAsia" w:eastAsiaTheme="minorEastAsia" w:hAnsiTheme="minorEastAsia" w:cs="宋体" w:hint="eastAsia"/>
          <w:b/>
          <w:kern w:val="0"/>
          <w:sz w:val="32"/>
          <w:szCs w:val="32"/>
        </w:rPr>
        <w:t>首先</w:t>
      </w:r>
      <w:r w:rsidRPr="00FD2710">
        <w:rPr>
          <w:rFonts w:asciiTheme="minorEastAsia" w:eastAsiaTheme="minorEastAsia" w:hAnsiTheme="minorEastAsia" w:cs="宋体" w:hint="eastAsia"/>
          <w:sz w:val="32"/>
          <w:szCs w:val="32"/>
        </w:rPr>
        <w:t>加快了信息技术系统的推广应用，</w:t>
      </w:r>
      <w:r w:rsidRPr="00FD2710">
        <w:rPr>
          <w:rFonts w:asciiTheme="minorEastAsia" w:eastAsiaTheme="minorEastAsia" w:hAnsiTheme="minorEastAsia" w:cs="宋体"/>
          <w:sz w:val="32"/>
          <w:szCs w:val="32"/>
        </w:rPr>
        <w:t>2014</w:t>
      </w:r>
      <w:r w:rsidRPr="00FD2710">
        <w:rPr>
          <w:rFonts w:asciiTheme="minorEastAsia" w:eastAsiaTheme="minorEastAsia" w:hAnsiTheme="minorEastAsia" w:cs="宋体" w:hint="eastAsia"/>
          <w:sz w:val="32"/>
          <w:szCs w:val="32"/>
        </w:rPr>
        <w:t>年率先在各卖场实现了免费</w:t>
      </w:r>
      <w:proofErr w:type="spellStart"/>
      <w:r w:rsidRPr="00FD2710">
        <w:rPr>
          <w:rFonts w:asciiTheme="minorEastAsia" w:eastAsiaTheme="minorEastAsia" w:hAnsiTheme="minorEastAsia" w:cs="宋体"/>
          <w:sz w:val="32"/>
          <w:szCs w:val="32"/>
        </w:rPr>
        <w:t>wifi</w:t>
      </w:r>
      <w:proofErr w:type="spellEnd"/>
      <w:r w:rsidRPr="00FD2710">
        <w:rPr>
          <w:rFonts w:asciiTheme="minorEastAsia" w:eastAsiaTheme="minorEastAsia" w:hAnsiTheme="minorEastAsia" w:cs="宋体" w:hint="eastAsia"/>
          <w:sz w:val="32"/>
          <w:szCs w:val="32"/>
        </w:rPr>
        <w:t>的全覆盖，成立了“聊百易购”网上商城，</w:t>
      </w:r>
      <w:r w:rsidRPr="00FD2710">
        <w:rPr>
          <w:rFonts w:asciiTheme="minorEastAsia" w:eastAsiaTheme="minorEastAsia" w:hAnsiTheme="minorEastAsia" w:cs="宋体" w:hint="eastAsia"/>
          <w:kern w:val="0"/>
          <w:sz w:val="32"/>
          <w:szCs w:val="32"/>
        </w:rPr>
        <w:t>开通了微信、支付宝支付，</w:t>
      </w:r>
      <w:r w:rsidRPr="00FD2710">
        <w:rPr>
          <w:rFonts w:asciiTheme="minorEastAsia" w:eastAsiaTheme="minorEastAsia" w:hAnsiTheme="minorEastAsia" w:cs="宋体" w:hint="eastAsia"/>
          <w:sz w:val="32"/>
          <w:szCs w:val="32"/>
        </w:rPr>
        <w:t>设立了智能机器收银系统，</w:t>
      </w:r>
      <w:r w:rsidRPr="00FD2710">
        <w:rPr>
          <w:rFonts w:asciiTheme="minorEastAsia" w:eastAsiaTheme="minorEastAsia" w:hAnsiTheme="minorEastAsia" w:cs="宋体" w:hint="eastAsia"/>
          <w:kern w:val="0"/>
          <w:sz w:val="32"/>
          <w:szCs w:val="32"/>
        </w:rPr>
        <w:t>满足消费者新</w:t>
      </w:r>
      <w:r w:rsidRPr="00FD2710">
        <w:rPr>
          <w:rFonts w:asciiTheme="minorEastAsia" w:eastAsiaTheme="minorEastAsia" w:hAnsiTheme="minorEastAsia" w:cs="宋体" w:hint="eastAsia"/>
          <w:sz w:val="32"/>
          <w:szCs w:val="32"/>
        </w:rPr>
        <w:t>的</w:t>
      </w:r>
      <w:r w:rsidRPr="00FD2710">
        <w:rPr>
          <w:rFonts w:asciiTheme="minorEastAsia" w:eastAsiaTheme="minorEastAsia" w:hAnsiTheme="minorEastAsia" w:cs="宋体" w:hint="eastAsia"/>
          <w:kern w:val="0"/>
          <w:sz w:val="32"/>
          <w:szCs w:val="32"/>
        </w:rPr>
        <w:t>购物习惯，</w:t>
      </w:r>
      <w:r w:rsidRPr="00FD2710">
        <w:rPr>
          <w:rFonts w:asciiTheme="minorEastAsia" w:eastAsiaTheme="minorEastAsia" w:hAnsiTheme="minorEastAsia" w:cs="宋体" w:hint="eastAsia"/>
          <w:sz w:val="32"/>
          <w:szCs w:val="32"/>
        </w:rPr>
        <w:t>并做好了家电</w:t>
      </w:r>
      <w:r w:rsidRPr="00FD2710">
        <w:rPr>
          <w:rFonts w:asciiTheme="minorEastAsia" w:eastAsiaTheme="minorEastAsia" w:hAnsiTheme="minorEastAsia" w:cs="宋体"/>
          <w:sz w:val="32"/>
          <w:szCs w:val="32"/>
        </w:rPr>
        <w:t>ERP</w:t>
      </w:r>
      <w:r w:rsidRPr="00FD2710">
        <w:rPr>
          <w:rFonts w:asciiTheme="minorEastAsia" w:eastAsiaTheme="minorEastAsia" w:hAnsiTheme="minorEastAsia" w:cs="宋体" w:hint="eastAsia"/>
          <w:sz w:val="32"/>
          <w:szCs w:val="32"/>
        </w:rPr>
        <w:t>系统的开发，手机</w:t>
      </w:r>
      <w:r w:rsidRPr="00FD2710">
        <w:rPr>
          <w:rFonts w:asciiTheme="minorEastAsia" w:eastAsiaTheme="minorEastAsia" w:hAnsiTheme="minorEastAsia" w:cs="宋体"/>
          <w:sz w:val="32"/>
          <w:szCs w:val="32"/>
        </w:rPr>
        <w:t>APP</w:t>
      </w:r>
      <w:r w:rsidRPr="00FD2710">
        <w:rPr>
          <w:rFonts w:asciiTheme="minorEastAsia" w:eastAsiaTheme="minorEastAsia" w:hAnsiTheme="minorEastAsia" w:cs="宋体" w:hint="eastAsia"/>
          <w:sz w:val="32"/>
          <w:szCs w:val="32"/>
        </w:rPr>
        <w:t>客户端的上线运行，实现家电资源、仓储物流及业务流程的智能化管理。</w:t>
      </w:r>
      <w:r w:rsidRPr="00FD2710">
        <w:rPr>
          <w:rFonts w:asciiTheme="minorEastAsia" w:eastAsiaTheme="minorEastAsia" w:hAnsiTheme="minorEastAsia" w:cs="宋体" w:hint="eastAsia"/>
          <w:b/>
          <w:sz w:val="32"/>
          <w:szCs w:val="32"/>
        </w:rPr>
        <w:t>其次</w:t>
      </w:r>
      <w:r w:rsidRPr="00FD2710">
        <w:rPr>
          <w:rFonts w:asciiTheme="minorEastAsia" w:eastAsiaTheme="minorEastAsia" w:hAnsiTheme="minorEastAsia" w:cs="宋体" w:hint="eastAsia"/>
          <w:sz w:val="32"/>
          <w:szCs w:val="32"/>
        </w:rPr>
        <w:t>，加快大数据分析应用平台的建设步伐。大数据技术是指导一切经营活动、实现精准定位、精准采购和精准营销的有效手段，为此聊城市百货大楼</w:t>
      </w:r>
      <w:r w:rsidRPr="00FD2710">
        <w:rPr>
          <w:rFonts w:asciiTheme="minorEastAsia" w:eastAsiaTheme="minorEastAsia" w:hAnsiTheme="minorEastAsia" w:cs="宋体"/>
          <w:sz w:val="32"/>
          <w:szCs w:val="32"/>
        </w:rPr>
        <w:t>2017</w:t>
      </w:r>
      <w:r w:rsidRPr="00FD2710">
        <w:rPr>
          <w:rFonts w:asciiTheme="minorEastAsia" w:eastAsiaTheme="minorEastAsia" w:hAnsiTheme="minorEastAsia" w:cs="宋体" w:hint="eastAsia"/>
          <w:sz w:val="32"/>
          <w:szCs w:val="32"/>
        </w:rPr>
        <w:t>年分设了软件数据应用和</w:t>
      </w:r>
      <w:r w:rsidRPr="00FD2710">
        <w:rPr>
          <w:rFonts w:asciiTheme="minorEastAsia" w:eastAsiaTheme="minorEastAsia" w:hAnsiTheme="minorEastAsia" w:cs="宋体"/>
          <w:sz w:val="32"/>
          <w:szCs w:val="32"/>
        </w:rPr>
        <w:t xml:space="preserve">IT </w:t>
      </w:r>
      <w:r w:rsidRPr="00FD2710">
        <w:rPr>
          <w:rFonts w:asciiTheme="minorEastAsia" w:eastAsiaTheme="minorEastAsia" w:hAnsiTheme="minorEastAsia" w:cs="宋体" w:hint="eastAsia"/>
          <w:sz w:val="32"/>
          <w:szCs w:val="32"/>
        </w:rPr>
        <w:t>管理两个部门，建立起大数据收集、分析及应用体系，于</w:t>
      </w:r>
      <w:r w:rsidRPr="00FD2710">
        <w:rPr>
          <w:rFonts w:asciiTheme="minorEastAsia" w:eastAsiaTheme="minorEastAsia" w:hAnsiTheme="minorEastAsia" w:cs="宋体"/>
          <w:sz w:val="32"/>
          <w:szCs w:val="32"/>
        </w:rPr>
        <w:t>6</w:t>
      </w:r>
      <w:r w:rsidRPr="00FD2710">
        <w:rPr>
          <w:rFonts w:asciiTheme="minorEastAsia" w:eastAsiaTheme="minorEastAsia" w:hAnsiTheme="minorEastAsia" w:cs="宋体" w:hint="eastAsia"/>
          <w:sz w:val="32"/>
          <w:szCs w:val="32"/>
        </w:rPr>
        <w:t>月份启动了大数据营销平台项目，通过大数据营销平台应用推广，提升对营销数据的采集分析处理，精准掌握消费需求和消费行为的变化，实现库存、会员、价格的共享，最终实现精准定位、精准招商、精准营销，为经营管理助力，推动企业发展再上新台阶。</w:t>
      </w:r>
      <w:r w:rsidRPr="00FD2710">
        <w:rPr>
          <w:rFonts w:asciiTheme="minorEastAsia" w:eastAsiaTheme="minorEastAsia" w:hAnsiTheme="minorEastAsia" w:cs="宋体" w:hint="eastAsia"/>
          <w:b/>
          <w:sz w:val="32"/>
          <w:szCs w:val="32"/>
        </w:rPr>
        <w:t>其三</w:t>
      </w:r>
      <w:r w:rsidRPr="00FD2710">
        <w:rPr>
          <w:rFonts w:asciiTheme="minorEastAsia" w:eastAsiaTheme="minorEastAsia" w:hAnsiTheme="minorEastAsia" w:cs="宋体" w:hint="eastAsia"/>
          <w:sz w:val="32"/>
          <w:szCs w:val="32"/>
        </w:rPr>
        <w:t>，充分</w:t>
      </w:r>
      <w:proofErr w:type="gramStart"/>
      <w:r w:rsidRPr="00FD2710">
        <w:rPr>
          <w:rFonts w:asciiTheme="minorEastAsia" w:eastAsiaTheme="minorEastAsia" w:hAnsiTheme="minorEastAsia" w:cs="宋体" w:hint="eastAsia"/>
          <w:sz w:val="32"/>
          <w:szCs w:val="32"/>
        </w:rPr>
        <w:t>发挥网购平台</w:t>
      </w:r>
      <w:proofErr w:type="gramEnd"/>
      <w:r w:rsidRPr="00FD2710">
        <w:rPr>
          <w:rFonts w:asciiTheme="minorEastAsia" w:eastAsiaTheme="minorEastAsia" w:hAnsiTheme="minorEastAsia" w:cs="宋体" w:hint="eastAsia"/>
          <w:sz w:val="32"/>
          <w:szCs w:val="32"/>
        </w:rPr>
        <w:t>的作用，</w:t>
      </w:r>
      <w:proofErr w:type="gramStart"/>
      <w:r w:rsidRPr="00FD2710">
        <w:rPr>
          <w:rFonts w:asciiTheme="minorEastAsia" w:eastAsiaTheme="minorEastAsia" w:hAnsiTheme="minorEastAsia" w:cs="宋体" w:hint="eastAsia"/>
          <w:sz w:val="32"/>
          <w:szCs w:val="32"/>
        </w:rPr>
        <w:t>实现线</w:t>
      </w:r>
      <w:proofErr w:type="gramEnd"/>
      <w:r w:rsidRPr="00FD2710">
        <w:rPr>
          <w:rFonts w:asciiTheme="minorEastAsia" w:eastAsiaTheme="minorEastAsia" w:hAnsiTheme="minorEastAsia" w:cs="宋体" w:hint="eastAsia"/>
          <w:sz w:val="32"/>
          <w:szCs w:val="32"/>
        </w:rPr>
        <w:t>上线下的联动与融合，一是</w:t>
      </w:r>
      <w:proofErr w:type="gramStart"/>
      <w:r w:rsidRPr="00FD2710">
        <w:rPr>
          <w:rFonts w:asciiTheme="minorEastAsia" w:eastAsiaTheme="minorEastAsia" w:hAnsiTheme="minorEastAsia" w:cs="宋体" w:hint="eastAsia"/>
          <w:sz w:val="32"/>
          <w:szCs w:val="32"/>
        </w:rPr>
        <w:t>抓住网购群体</w:t>
      </w:r>
      <w:proofErr w:type="gramEnd"/>
      <w:r w:rsidRPr="00FD2710">
        <w:rPr>
          <w:rFonts w:asciiTheme="minorEastAsia" w:eastAsiaTheme="minorEastAsia" w:hAnsiTheme="minorEastAsia" w:cs="宋体" w:hint="eastAsia"/>
          <w:sz w:val="32"/>
          <w:szCs w:val="32"/>
        </w:rPr>
        <w:t>和网上消费急增的机遇，利用网上的渠道优势，做好线上产品的宣传、推广和营销，力争线上销售达到一定规模</w:t>
      </w:r>
      <w:r w:rsidRPr="00FD2710">
        <w:rPr>
          <w:rFonts w:asciiTheme="minorEastAsia" w:eastAsiaTheme="minorEastAsia" w:hAnsiTheme="minorEastAsia" w:cs="??_GB2312" w:hint="eastAsia"/>
          <w:sz w:val="32"/>
          <w:szCs w:val="32"/>
        </w:rPr>
        <w:t>，并</w:t>
      </w:r>
      <w:r w:rsidRPr="00FD2710">
        <w:rPr>
          <w:rFonts w:asciiTheme="minorEastAsia" w:eastAsiaTheme="minorEastAsia" w:hAnsiTheme="minorEastAsia" w:cs="宋体" w:hint="eastAsia"/>
          <w:sz w:val="32"/>
          <w:szCs w:val="32"/>
        </w:rPr>
        <w:t>把线上销售作为提升销售增幅的支撑点，力争</w:t>
      </w:r>
      <w:r w:rsidRPr="00FD2710">
        <w:rPr>
          <w:rFonts w:asciiTheme="minorEastAsia" w:eastAsiaTheme="minorEastAsia" w:hAnsiTheme="minorEastAsia" w:cs="宋体"/>
          <w:sz w:val="32"/>
          <w:szCs w:val="32"/>
        </w:rPr>
        <w:t>5</w:t>
      </w:r>
      <w:r w:rsidRPr="00FD2710">
        <w:rPr>
          <w:rFonts w:asciiTheme="minorEastAsia" w:eastAsiaTheme="minorEastAsia" w:hAnsiTheme="minorEastAsia" w:cs="宋体" w:hint="eastAsia"/>
          <w:sz w:val="32"/>
          <w:szCs w:val="32"/>
        </w:rPr>
        <w:t>年内再造一个网上百货大楼；二是抓住社区居民的消费特点，积极推进电子商务进社区工程，大力开展</w:t>
      </w:r>
      <w:proofErr w:type="gramStart"/>
      <w:r w:rsidRPr="00FD2710">
        <w:rPr>
          <w:rFonts w:asciiTheme="minorEastAsia" w:eastAsiaTheme="minorEastAsia" w:hAnsiTheme="minorEastAsia" w:cs="宋体" w:hint="eastAsia"/>
          <w:sz w:val="32"/>
          <w:szCs w:val="32"/>
        </w:rPr>
        <w:t>超市</w:t>
      </w:r>
      <w:r w:rsidRPr="00FD2710">
        <w:rPr>
          <w:rFonts w:asciiTheme="minorEastAsia" w:eastAsiaTheme="minorEastAsia" w:hAnsiTheme="minorEastAsia" w:cs="宋体" w:hint="eastAsia"/>
          <w:sz w:val="32"/>
          <w:szCs w:val="32"/>
        </w:rPr>
        <w:lastRenderedPageBreak/>
        <w:t>微店建设</w:t>
      </w:r>
      <w:proofErr w:type="gramEnd"/>
      <w:r w:rsidRPr="00FD2710">
        <w:rPr>
          <w:rFonts w:asciiTheme="minorEastAsia" w:eastAsiaTheme="minorEastAsia" w:hAnsiTheme="minorEastAsia" w:cs="宋体" w:hint="eastAsia"/>
          <w:sz w:val="32"/>
          <w:szCs w:val="32"/>
        </w:rPr>
        <w:t>。每个小区不乏活跃</w:t>
      </w:r>
      <w:proofErr w:type="gramStart"/>
      <w:r w:rsidRPr="00FD2710">
        <w:rPr>
          <w:rFonts w:asciiTheme="minorEastAsia" w:eastAsiaTheme="minorEastAsia" w:hAnsiTheme="minorEastAsia" w:cs="宋体" w:hint="eastAsia"/>
          <w:sz w:val="32"/>
          <w:szCs w:val="32"/>
        </w:rPr>
        <w:t>的网购群体</w:t>
      </w:r>
      <w:proofErr w:type="gramEnd"/>
      <w:r w:rsidRPr="00FD2710">
        <w:rPr>
          <w:rFonts w:asciiTheme="minorEastAsia" w:eastAsiaTheme="minorEastAsia" w:hAnsiTheme="minorEastAsia" w:cs="宋体" w:hint="eastAsia"/>
          <w:sz w:val="32"/>
          <w:szCs w:val="32"/>
        </w:rPr>
        <w:t>，他们追求快捷、时尚、便利，“微店”便利店就成为他们的首选，这也是超市行业的发展趋势。</w:t>
      </w:r>
      <w:proofErr w:type="gramStart"/>
      <w:r w:rsidRPr="00FD2710">
        <w:rPr>
          <w:rFonts w:asciiTheme="minorEastAsia" w:eastAsiaTheme="minorEastAsia" w:hAnsiTheme="minorEastAsia" w:cs="宋体" w:hint="eastAsia"/>
          <w:sz w:val="32"/>
          <w:szCs w:val="32"/>
        </w:rPr>
        <w:t>聊百易购</w:t>
      </w:r>
      <w:proofErr w:type="gramEnd"/>
      <w:r w:rsidRPr="00FD2710">
        <w:rPr>
          <w:rFonts w:asciiTheme="minorEastAsia" w:eastAsiaTheme="minorEastAsia" w:hAnsiTheme="minorEastAsia" w:cs="宋体" w:hint="eastAsia"/>
          <w:sz w:val="32"/>
          <w:szCs w:val="32"/>
        </w:rPr>
        <w:t>将选择适合提供区域性服务的社区门店，采取“线上下单、线下送货”的销售模式，转变传统“坐门等客”的经营方式，为其</w:t>
      </w:r>
      <w:proofErr w:type="gramStart"/>
      <w:r w:rsidRPr="00FD2710">
        <w:rPr>
          <w:rFonts w:asciiTheme="minorEastAsia" w:eastAsiaTheme="minorEastAsia" w:hAnsiTheme="minorEastAsia" w:cs="宋体" w:hint="eastAsia"/>
          <w:sz w:val="32"/>
          <w:szCs w:val="32"/>
        </w:rPr>
        <w:t>开设微店业务</w:t>
      </w:r>
      <w:proofErr w:type="gramEnd"/>
      <w:r w:rsidRPr="00FD2710">
        <w:rPr>
          <w:rFonts w:asciiTheme="minorEastAsia" w:eastAsiaTheme="minorEastAsia" w:hAnsiTheme="minorEastAsia" w:cs="宋体" w:hint="eastAsia"/>
          <w:sz w:val="32"/>
          <w:szCs w:val="32"/>
        </w:rPr>
        <w:t>，让广大消费者坐在家里也能选购大楼商品。三是从拓展农村电商网点入手，大力推进电子商务进农村工程，加快了农村电商网络建设步伐，充分利用政府部门的政策支持和技术帮扶，通过举办电商培训班、召开合伙人招募会等形式，以及提供培训学习、宣传推广、产品支持等一系列措施，大力拓展农村电商代购点，截止目前，共组织培训班</w:t>
      </w:r>
      <w:r w:rsidRPr="00FD2710">
        <w:rPr>
          <w:rFonts w:asciiTheme="minorEastAsia" w:eastAsiaTheme="minorEastAsia" w:hAnsiTheme="minorEastAsia" w:cs="宋体"/>
          <w:sz w:val="32"/>
          <w:szCs w:val="32"/>
        </w:rPr>
        <w:t>7</w:t>
      </w:r>
      <w:r w:rsidRPr="00FD2710">
        <w:rPr>
          <w:rFonts w:asciiTheme="minorEastAsia" w:eastAsiaTheme="minorEastAsia" w:hAnsiTheme="minorEastAsia" w:cs="宋体" w:hint="eastAsia"/>
          <w:sz w:val="32"/>
          <w:szCs w:val="32"/>
        </w:rPr>
        <w:t>期，参训人员</w:t>
      </w:r>
      <w:r w:rsidRPr="00FD2710">
        <w:rPr>
          <w:rFonts w:asciiTheme="minorEastAsia" w:eastAsiaTheme="minorEastAsia" w:hAnsiTheme="minorEastAsia" w:cs="宋体"/>
          <w:sz w:val="32"/>
          <w:szCs w:val="32"/>
        </w:rPr>
        <w:t>1600</w:t>
      </w:r>
      <w:r w:rsidRPr="00FD2710">
        <w:rPr>
          <w:rFonts w:asciiTheme="minorEastAsia" w:eastAsiaTheme="minorEastAsia" w:hAnsiTheme="minorEastAsia" w:cs="宋体" w:hint="eastAsia"/>
          <w:sz w:val="32"/>
          <w:szCs w:val="32"/>
        </w:rPr>
        <w:t>多人，签约农村电商代购点</w:t>
      </w:r>
      <w:r w:rsidRPr="00FD2710">
        <w:rPr>
          <w:rFonts w:asciiTheme="minorEastAsia" w:eastAsiaTheme="minorEastAsia" w:hAnsiTheme="minorEastAsia" w:cs="宋体"/>
          <w:sz w:val="32"/>
          <w:szCs w:val="32"/>
        </w:rPr>
        <w:t>319</w:t>
      </w:r>
      <w:r w:rsidRPr="00FD2710">
        <w:rPr>
          <w:rFonts w:asciiTheme="minorEastAsia" w:eastAsiaTheme="minorEastAsia" w:hAnsiTheme="minorEastAsia" w:cs="宋体" w:hint="eastAsia"/>
          <w:sz w:val="32"/>
          <w:szCs w:val="32"/>
        </w:rPr>
        <w:t>家，既实现了精准扶贫，又完善了农村电商网络。未来，农村市场的消费潜力值得看好，电商渗透率有望持续提高，百货大楼作为线上和线下的零售企业将通过渠道下沉打开更大的市场空间。</w:t>
      </w:r>
    </w:p>
    <w:p w:rsidR="00B56B1D" w:rsidRPr="00FD2710" w:rsidRDefault="00B56B1D">
      <w:pPr>
        <w:pBdr>
          <w:top w:val="none" w:sz="0" w:space="0" w:color="auto"/>
          <w:left w:val="none" w:sz="0" w:space="0" w:color="auto"/>
          <w:bottom w:val="none" w:sz="0" w:space="0" w:color="auto"/>
          <w:right w:val="none" w:sz="0" w:space="0" w:color="auto"/>
          <w:between w:val="none" w:sz="0" w:space="0" w:color="auto"/>
        </w:pBdr>
        <w:spacing w:after="0" w:line="560" w:lineRule="exact"/>
        <w:ind w:firstLine="640"/>
        <w:rPr>
          <w:rFonts w:asciiTheme="minorEastAsia" w:eastAsiaTheme="minorEastAsia" w:hAnsiTheme="minorEastAsia"/>
          <w:sz w:val="32"/>
          <w:szCs w:val="32"/>
        </w:rPr>
      </w:pPr>
      <w:r w:rsidRPr="00FD2710">
        <w:rPr>
          <w:rFonts w:asciiTheme="minorEastAsia" w:eastAsiaTheme="minorEastAsia" w:hAnsiTheme="minorEastAsia" w:cs="Arial" w:hint="eastAsia"/>
          <w:b/>
          <w:sz w:val="32"/>
          <w:szCs w:val="32"/>
        </w:rPr>
        <w:t>五、始终</w:t>
      </w:r>
      <w:r w:rsidRPr="00FD2710">
        <w:rPr>
          <w:rFonts w:asciiTheme="minorEastAsia" w:eastAsiaTheme="minorEastAsia" w:hAnsiTheme="minorEastAsia" w:cs="仿宋_GB2312" w:hint="eastAsia"/>
          <w:b/>
          <w:sz w:val="32"/>
          <w:szCs w:val="32"/>
        </w:rPr>
        <w:t>坚持创新引领，扩大企业市场竞争力。</w:t>
      </w:r>
      <w:r w:rsidRPr="00FD2710">
        <w:rPr>
          <w:rFonts w:asciiTheme="minorEastAsia" w:eastAsiaTheme="minorEastAsia" w:hAnsiTheme="minorEastAsia" w:cs="宋体" w:hint="eastAsia"/>
          <w:kern w:val="1"/>
          <w:sz w:val="32"/>
          <w:szCs w:val="32"/>
        </w:rPr>
        <w:t>零售业服务于生活，服务于消费者，</w:t>
      </w:r>
      <w:r w:rsidRPr="00FD2710">
        <w:rPr>
          <w:rFonts w:asciiTheme="minorEastAsia" w:eastAsiaTheme="minorEastAsia" w:hAnsiTheme="minorEastAsia" w:cs="宋体" w:hint="eastAsia"/>
          <w:sz w:val="32"/>
          <w:szCs w:val="32"/>
        </w:rPr>
        <w:t>商品和服务是永恒不变的主题。</w:t>
      </w:r>
      <w:r w:rsidRPr="00FD2710">
        <w:rPr>
          <w:rFonts w:asciiTheme="minorEastAsia" w:eastAsiaTheme="minorEastAsia" w:hAnsiTheme="minorEastAsia" w:cs="宋体" w:hint="eastAsia"/>
          <w:kern w:val="1"/>
          <w:sz w:val="32"/>
          <w:szCs w:val="32"/>
        </w:rPr>
        <w:t>零售业要实现稳步快速的发展，必须求新求变</w:t>
      </w:r>
      <w:r w:rsidRPr="00FD2710">
        <w:rPr>
          <w:rFonts w:asciiTheme="minorEastAsia" w:eastAsiaTheme="minorEastAsia" w:hAnsiTheme="minorEastAsia" w:cs="宋体" w:hint="eastAsia"/>
          <w:sz w:val="32"/>
          <w:szCs w:val="32"/>
        </w:rPr>
        <w:t>，</w:t>
      </w:r>
      <w:r w:rsidRPr="00FD2710">
        <w:rPr>
          <w:rFonts w:asciiTheme="minorEastAsia" w:eastAsiaTheme="minorEastAsia" w:hAnsiTheme="minorEastAsia" w:cs="宋体" w:hint="eastAsia"/>
          <w:kern w:val="1"/>
          <w:sz w:val="32"/>
          <w:szCs w:val="32"/>
        </w:rPr>
        <w:t>聊城市百货大楼通过外地学习，结合企业发展实际，重点从以下几方面做好创新：一是组织新商品，提供新服务。随着生活水平的日益提高，消费者已从追求物美价廉转向注重品质、个性、服务以及消费体验。我们要时刻关注顾客消费需求的变化，以变应变，在提供多元化商品、服务、引领新生活方式上下功夫，进一步满足顾客需求，实现新突破。如注重延伸消费服务，于</w:t>
      </w:r>
      <w:r w:rsidRPr="00FD2710">
        <w:rPr>
          <w:rFonts w:asciiTheme="minorEastAsia" w:eastAsiaTheme="minorEastAsia" w:hAnsiTheme="minorEastAsia" w:cs="宋体"/>
          <w:kern w:val="1"/>
          <w:sz w:val="32"/>
          <w:szCs w:val="32"/>
        </w:rPr>
        <w:t>2015</w:t>
      </w:r>
      <w:r w:rsidRPr="00FD2710">
        <w:rPr>
          <w:rFonts w:asciiTheme="minorEastAsia" w:eastAsiaTheme="minorEastAsia" w:hAnsiTheme="minorEastAsia" w:cs="宋体" w:hint="eastAsia"/>
          <w:kern w:val="1"/>
          <w:sz w:val="32"/>
          <w:szCs w:val="32"/>
        </w:rPr>
        <w:t>年成立了“百大洁家”专业清洁服务中心，以技术人员，采用专业设备和食品级专业清洁剂及最新的清洁技术对空调、油烟机、洗衣机等各种家电进行全</w:t>
      </w:r>
      <w:r w:rsidRPr="00FD2710">
        <w:rPr>
          <w:rFonts w:asciiTheme="minorEastAsia" w:eastAsiaTheme="minorEastAsia" w:hAnsiTheme="minorEastAsia" w:cs="宋体" w:hint="eastAsia"/>
          <w:kern w:val="1"/>
          <w:sz w:val="32"/>
          <w:szCs w:val="32"/>
        </w:rPr>
        <w:lastRenderedPageBreak/>
        <w:t>面、专业清洗，填补了聊城家电清洗空白，两年来共清洗各类家电超过万台，拓宽了家电服务领域的广度和深度，深受消费者欢迎。二是</w:t>
      </w:r>
      <w:r w:rsidRPr="00FD2710">
        <w:rPr>
          <w:rFonts w:asciiTheme="minorEastAsia" w:eastAsiaTheme="minorEastAsia" w:hAnsiTheme="minorEastAsia" w:cs="宋体" w:hint="eastAsia"/>
          <w:sz w:val="32"/>
          <w:szCs w:val="32"/>
        </w:rPr>
        <w:t>开展新合作，</w:t>
      </w:r>
      <w:r w:rsidRPr="00FD2710">
        <w:rPr>
          <w:rFonts w:asciiTheme="minorEastAsia" w:eastAsiaTheme="minorEastAsia" w:hAnsiTheme="minorEastAsia" w:cs="宋体" w:hint="eastAsia"/>
          <w:kern w:val="1"/>
          <w:sz w:val="32"/>
          <w:szCs w:val="32"/>
        </w:rPr>
        <w:t>发展新业态。</w:t>
      </w:r>
      <w:r w:rsidRPr="00FD2710">
        <w:rPr>
          <w:rFonts w:asciiTheme="minorEastAsia" w:eastAsiaTheme="minorEastAsia" w:hAnsiTheme="minorEastAsia" w:cs="宋体" w:hint="eastAsia"/>
          <w:sz w:val="32"/>
          <w:szCs w:val="32"/>
        </w:rPr>
        <w:t>跳出现有格局，在更大范围、更宽领域寻找和发现新合作伙伴，积极引入新品类新业态。</w:t>
      </w:r>
      <w:r w:rsidRPr="00FD2710">
        <w:rPr>
          <w:rFonts w:asciiTheme="minorEastAsia" w:eastAsiaTheme="minorEastAsia" w:hAnsiTheme="minorEastAsia" w:cs="宋体"/>
          <w:sz w:val="32"/>
          <w:szCs w:val="32"/>
        </w:rPr>
        <w:t>2017</w:t>
      </w:r>
      <w:r w:rsidRPr="00FD2710">
        <w:rPr>
          <w:rFonts w:asciiTheme="minorEastAsia" w:eastAsiaTheme="minorEastAsia" w:hAnsiTheme="minorEastAsia" w:cs="宋体" w:hint="eastAsia"/>
          <w:sz w:val="32"/>
          <w:szCs w:val="32"/>
        </w:rPr>
        <w:t>年，我们</w:t>
      </w:r>
      <w:r w:rsidRPr="00FD2710">
        <w:rPr>
          <w:rFonts w:asciiTheme="minorEastAsia" w:eastAsiaTheme="minorEastAsia" w:hAnsiTheme="minorEastAsia" w:cs="宋体" w:hint="eastAsia"/>
          <w:kern w:val="1"/>
          <w:sz w:val="32"/>
          <w:szCs w:val="32"/>
        </w:rPr>
        <w:t>对</w:t>
      </w:r>
      <w:proofErr w:type="gramStart"/>
      <w:r w:rsidRPr="00FD2710">
        <w:rPr>
          <w:rFonts w:asciiTheme="minorEastAsia" w:eastAsiaTheme="minorEastAsia" w:hAnsiTheme="minorEastAsia" w:cs="宋体" w:hint="eastAsia"/>
          <w:kern w:val="1"/>
          <w:sz w:val="32"/>
          <w:szCs w:val="32"/>
        </w:rPr>
        <w:t>既有业态进行</w:t>
      </w:r>
      <w:proofErr w:type="gramEnd"/>
      <w:r w:rsidRPr="00FD2710">
        <w:rPr>
          <w:rFonts w:asciiTheme="minorEastAsia" w:eastAsiaTheme="minorEastAsia" w:hAnsiTheme="minorEastAsia" w:cs="宋体" w:hint="eastAsia"/>
          <w:kern w:val="1"/>
          <w:sz w:val="32"/>
          <w:szCs w:val="32"/>
        </w:rPr>
        <w:t>改造升级，购物中心、百货店、超市大卖场持续缩减商品经营面积，布局更多的</w:t>
      </w:r>
      <w:proofErr w:type="gramStart"/>
      <w:r w:rsidRPr="00FD2710">
        <w:rPr>
          <w:rFonts w:asciiTheme="minorEastAsia" w:eastAsiaTheme="minorEastAsia" w:hAnsiTheme="minorEastAsia" w:cs="宋体" w:hint="eastAsia"/>
          <w:kern w:val="1"/>
          <w:sz w:val="32"/>
          <w:szCs w:val="32"/>
        </w:rPr>
        <w:t>体验业</w:t>
      </w:r>
      <w:proofErr w:type="gramEnd"/>
      <w:r w:rsidRPr="00FD2710">
        <w:rPr>
          <w:rFonts w:asciiTheme="minorEastAsia" w:eastAsiaTheme="minorEastAsia" w:hAnsiTheme="minorEastAsia" w:cs="宋体" w:hint="eastAsia"/>
          <w:kern w:val="1"/>
          <w:sz w:val="32"/>
          <w:szCs w:val="32"/>
        </w:rPr>
        <w:t>态，</w:t>
      </w:r>
      <w:r w:rsidRPr="00FD2710">
        <w:rPr>
          <w:rFonts w:asciiTheme="minorEastAsia" w:eastAsiaTheme="minorEastAsia" w:hAnsiTheme="minorEastAsia" w:cs="宋体" w:hint="eastAsia"/>
          <w:sz w:val="32"/>
          <w:szCs w:val="32"/>
        </w:rPr>
        <w:t>购物中心聚焦吃喝玩乐、社交文艺，百货店布局餐饮、儿童游乐，超市发力生鲜、即食、现场加工，家电侧重消费者的直观体验和参与，做到</w:t>
      </w:r>
      <w:r w:rsidRPr="00FD2710">
        <w:rPr>
          <w:rFonts w:asciiTheme="minorEastAsia" w:eastAsiaTheme="minorEastAsia" w:hAnsiTheme="minorEastAsia" w:cs="宋体" w:hint="eastAsia"/>
          <w:kern w:val="1"/>
          <w:sz w:val="32"/>
          <w:szCs w:val="32"/>
        </w:rPr>
        <w:t>“人无我有、人有我新、人新我优”，</w:t>
      </w:r>
      <w:proofErr w:type="gramStart"/>
      <w:r w:rsidRPr="00FD2710">
        <w:rPr>
          <w:rFonts w:asciiTheme="minorEastAsia" w:eastAsiaTheme="minorEastAsia" w:hAnsiTheme="minorEastAsia" w:cs="宋体" w:hint="eastAsia"/>
          <w:kern w:val="1"/>
          <w:sz w:val="32"/>
          <w:szCs w:val="32"/>
        </w:rPr>
        <w:t>将业态</w:t>
      </w:r>
      <w:proofErr w:type="gramEnd"/>
      <w:r w:rsidRPr="00FD2710">
        <w:rPr>
          <w:rFonts w:asciiTheme="minorEastAsia" w:eastAsiaTheme="minorEastAsia" w:hAnsiTheme="minorEastAsia" w:cs="宋体" w:hint="eastAsia"/>
          <w:kern w:val="1"/>
          <w:sz w:val="32"/>
          <w:szCs w:val="32"/>
        </w:rPr>
        <w:t>的话题性、聚客力、连带力发挥到极致。同时做好新业态的引进，如过去只有餐饮、影院、儿童游乐等</w:t>
      </w:r>
      <w:proofErr w:type="gramStart"/>
      <w:r w:rsidRPr="00FD2710">
        <w:rPr>
          <w:rFonts w:asciiTheme="minorEastAsia" w:eastAsiaTheme="minorEastAsia" w:hAnsiTheme="minorEastAsia" w:cs="宋体" w:hint="eastAsia"/>
          <w:kern w:val="1"/>
          <w:sz w:val="32"/>
          <w:szCs w:val="32"/>
        </w:rPr>
        <w:t>体验业</w:t>
      </w:r>
      <w:proofErr w:type="gramEnd"/>
      <w:r w:rsidRPr="00FD2710">
        <w:rPr>
          <w:rFonts w:asciiTheme="minorEastAsia" w:eastAsiaTheme="minorEastAsia" w:hAnsiTheme="minorEastAsia" w:cs="宋体" w:hint="eastAsia"/>
          <w:kern w:val="1"/>
          <w:sz w:val="32"/>
          <w:szCs w:val="32"/>
        </w:rPr>
        <w:t>态，现在逐步引进儿童医院、月子中心、宠物乐园等</w:t>
      </w:r>
      <w:r w:rsidRPr="00FD2710">
        <w:rPr>
          <w:rFonts w:asciiTheme="minorEastAsia" w:eastAsiaTheme="minorEastAsia" w:hAnsiTheme="minorEastAsia" w:cs="宋体" w:hint="eastAsia"/>
          <w:sz w:val="32"/>
          <w:szCs w:val="32"/>
        </w:rPr>
        <w:t>。通过改造升级和</w:t>
      </w:r>
      <w:r w:rsidRPr="00FD2710">
        <w:rPr>
          <w:rFonts w:asciiTheme="minorEastAsia" w:eastAsiaTheme="minorEastAsia" w:hAnsiTheme="minorEastAsia" w:cs="宋体" w:hint="eastAsia"/>
          <w:kern w:val="1"/>
          <w:sz w:val="32"/>
          <w:szCs w:val="32"/>
        </w:rPr>
        <w:t>新业态的引进，达到</w:t>
      </w:r>
      <w:r w:rsidRPr="00FD2710">
        <w:rPr>
          <w:rFonts w:asciiTheme="minorEastAsia" w:eastAsiaTheme="minorEastAsia" w:hAnsiTheme="minorEastAsia" w:cs="宋体" w:hint="eastAsia"/>
          <w:sz w:val="32"/>
          <w:szCs w:val="32"/>
        </w:rPr>
        <w:t>聚客引流、扩销增收，始终保持</w:t>
      </w:r>
      <w:r w:rsidRPr="00FD2710">
        <w:rPr>
          <w:rFonts w:asciiTheme="minorEastAsia" w:eastAsiaTheme="minorEastAsia" w:hAnsiTheme="minorEastAsia" w:cs="宋体" w:hint="eastAsia"/>
          <w:kern w:val="1"/>
          <w:sz w:val="32"/>
          <w:szCs w:val="32"/>
        </w:rPr>
        <w:t>与时俱进</w:t>
      </w:r>
      <w:r w:rsidRPr="00FD2710">
        <w:rPr>
          <w:rFonts w:asciiTheme="minorEastAsia" w:eastAsiaTheme="minorEastAsia" w:hAnsiTheme="minorEastAsia" w:cs="宋体" w:hint="eastAsia"/>
          <w:sz w:val="32"/>
          <w:szCs w:val="32"/>
        </w:rPr>
        <w:t>。</w:t>
      </w:r>
      <w:r w:rsidRPr="00FD2710">
        <w:rPr>
          <w:rFonts w:asciiTheme="minorEastAsia" w:eastAsiaTheme="minorEastAsia" w:hAnsiTheme="minorEastAsia" w:cs="宋体" w:hint="eastAsia"/>
          <w:kern w:val="1"/>
          <w:sz w:val="32"/>
          <w:szCs w:val="32"/>
        </w:rPr>
        <w:t>三是打造新环境。环境的创新包括装修改造、创新陈列和氛围营造，用投资低但充满时尚流行元素和季节性元素装扮卖场来引起消费者的青睐。四是应用新技术。目前，在便捷服务、提升消费体验层面的技术（如移动支付、在线订单、智能试衣、</w:t>
      </w:r>
      <w:r w:rsidRPr="00FD2710">
        <w:rPr>
          <w:rFonts w:asciiTheme="minorEastAsia" w:eastAsiaTheme="minorEastAsia" w:hAnsiTheme="minorEastAsia" w:cs="宋体"/>
          <w:kern w:val="1"/>
          <w:sz w:val="32"/>
          <w:szCs w:val="32"/>
        </w:rPr>
        <w:t>AR\VR</w:t>
      </w:r>
      <w:r w:rsidRPr="00FD2710">
        <w:rPr>
          <w:rFonts w:asciiTheme="minorEastAsia" w:eastAsiaTheme="minorEastAsia" w:hAnsiTheme="minorEastAsia" w:cs="宋体" w:hint="eastAsia"/>
          <w:kern w:val="1"/>
          <w:sz w:val="32"/>
          <w:szCs w:val="32"/>
        </w:rPr>
        <w:t>体验等）和提高企业经营管理效率、助力供应链升级、精细化管理层面的技术（如移动办公、信息化、大数据等）等方面工作成效显著，近期，还要开发智能停车和电子价签，以适应新形势下的竞争。五是尝试新模式</w:t>
      </w:r>
      <w:r w:rsidRPr="00FD2710">
        <w:rPr>
          <w:rFonts w:asciiTheme="minorEastAsia" w:eastAsiaTheme="minorEastAsia" w:hAnsiTheme="minorEastAsia" w:cs="宋体" w:hint="eastAsia"/>
          <w:sz w:val="32"/>
          <w:szCs w:val="32"/>
        </w:rPr>
        <w:t>，如买手制、工厂店、大联采、跨境采等，并在做好联营的基础上，</w:t>
      </w:r>
      <w:r w:rsidRPr="00FD2710">
        <w:rPr>
          <w:rFonts w:asciiTheme="minorEastAsia" w:eastAsiaTheme="minorEastAsia" w:hAnsiTheme="minorEastAsia" w:cs="宋体" w:hint="eastAsia"/>
          <w:kern w:val="1"/>
          <w:sz w:val="32"/>
          <w:szCs w:val="32"/>
        </w:rPr>
        <w:t>积极</w:t>
      </w:r>
      <w:proofErr w:type="gramStart"/>
      <w:r w:rsidRPr="00FD2710">
        <w:rPr>
          <w:rFonts w:asciiTheme="minorEastAsia" w:eastAsiaTheme="minorEastAsia" w:hAnsiTheme="minorEastAsia" w:cs="宋体" w:hint="eastAsia"/>
          <w:kern w:val="1"/>
          <w:sz w:val="32"/>
          <w:szCs w:val="32"/>
        </w:rPr>
        <w:t>探索直采自营</w:t>
      </w:r>
      <w:proofErr w:type="gramEnd"/>
      <w:r w:rsidRPr="00FD2710">
        <w:rPr>
          <w:rFonts w:asciiTheme="minorEastAsia" w:eastAsiaTheme="minorEastAsia" w:hAnsiTheme="minorEastAsia" w:cs="宋体" w:hint="eastAsia"/>
          <w:kern w:val="1"/>
          <w:sz w:val="32"/>
          <w:szCs w:val="32"/>
        </w:rPr>
        <w:t>、自有品牌、联合采购、订制包销等新模式，进一步贴近市场，在价格、品牌淘汰、促销力度等方面增加自主权和话语权。六是建立新管理</w:t>
      </w:r>
      <w:r w:rsidRPr="00FD2710">
        <w:rPr>
          <w:rFonts w:asciiTheme="minorEastAsia" w:eastAsiaTheme="minorEastAsia" w:hAnsiTheme="minorEastAsia" w:cs="宋体" w:hint="eastAsia"/>
          <w:sz w:val="32"/>
          <w:szCs w:val="32"/>
        </w:rPr>
        <w:t>，</w:t>
      </w:r>
      <w:r w:rsidRPr="00FD2710">
        <w:rPr>
          <w:rFonts w:asciiTheme="minorEastAsia" w:eastAsiaTheme="minorEastAsia" w:hAnsiTheme="minorEastAsia" w:cs="宋体" w:hint="eastAsia"/>
          <w:kern w:val="1"/>
          <w:sz w:val="32"/>
          <w:szCs w:val="32"/>
        </w:rPr>
        <w:t>从体制机制、流程体系、机构设置等方面入手，通过高效的精细化的管理，提高商品周转率，提</w:t>
      </w:r>
      <w:r w:rsidRPr="00FD2710">
        <w:rPr>
          <w:rFonts w:asciiTheme="minorEastAsia" w:eastAsiaTheme="minorEastAsia" w:hAnsiTheme="minorEastAsia" w:cs="宋体" w:hint="eastAsia"/>
          <w:kern w:val="1"/>
          <w:sz w:val="32"/>
          <w:szCs w:val="32"/>
        </w:rPr>
        <w:lastRenderedPageBreak/>
        <w:t>高人工劳效，提高卖场坪效，最终实现成本和费用的合理降低。</w:t>
      </w:r>
      <w:r w:rsidRPr="00FD2710">
        <w:rPr>
          <w:rFonts w:asciiTheme="minorEastAsia" w:eastAsiaTheme="minorEastAsia" w:hAnsiTheme="minorEastAsia" w:cs="宋体" w:hint="eastAsia"/>
          <w:sz w:val="32"/>
          <w:szCs w:val="32"/>
        </w:rPr>
        <w:t>与此同时，抢抓消费新热点，研究顾客消费心理，创新促销方式，并下大气力做好潜在顾客的挖掘和维护，把会员管理和会员营销放到新营销的首要位置来抓，以此做好</w:t>
      </w:r>
      <w:r w:rsidRPr="00FD2710">
        <w:rPr>
          <w:rFonts w:asciiTheme="minorEastAsia" w:eastAsiaTheme="minorEastAsia" w:hAnsiTheme="minorEastAsia" w:cs="宋体" w:hint="eastAsia"/>
          <w:kern w:val="1"/>
          <w:sz w:val="32"/>
          <w:szCs w:val="32"/>
        </w:rPr>
        <w:t>新营销</w:t>
      </w:r>
      <w:r w:rsidRPr="00FD2710">
        <w:rPr>
          <w:rFonts w:asciiTheme="minorEastAsia" w:eastAsiaTheme="minorEastAsia" w:hAnsiTheme="minorEastAsia" w:cs="宋体" w:hint="eastAsia"/>
          <w:sz w:val="32"/>
          <w:szCs w:val="32"/>
        </w:rPr>
        <w:t>。</w:t>
      </w:r>
    </w:p>
    <w:p w:rsidR="00B56B1D" w:rsidRPr="00FD2710" w:rsidRDefault="00B56B1D">
      <w:pPr>
        <w:numPr>
          <w:ilvl w:val="0"/>
          <w:numId w:val="1"/>
        </w:numPr>
        <w:pBdr>
          <w:top w:val="none" w:sz="0" w:space="0" w:color="auto"/>
          <w:left w:val="none" w:sz="0" w:space="0" w:color="auto"/>
          <w:bottom w:val="none" w:sz="0" w:space="0" w:color="auto"/>
          <w:right w:val="none" w:sz="0" w:space="0" w:color="auto"/>
          <w:between w:val="none" w:sz="0" w:space="0" w:color="auto"/>
        </w:pBdr>
        <w:spacing w:after="0" w:line="560" w:lineRule="exact"/>
        <w:ind w:firstLine="640"/>
        <w:jc w:val="both"/>
        <w:rPr>
          <w:rFonts w:asciiTheme="minorEastAsia" w:eastAsiaTheme="minorEastAsia" w:hAnsiTheme="minorEastAsia" w:cs="宋体"/>
          <w:sz w:val="32"/>
          <w:szCs w:val="32"/>
        </w:rPr>
      </w:pPr>
      <w:r w:rsidRPr="00FD2710">
        <w:rPr>
          <w:rFonts w:asciiTheme="minorEastAsia" w:eastAsiaTheme="minorEastAsia" w:hAnsiTheme="minorEastAsia" w:cs="Arial" w:hint="eastAsia"/>
          <w:b/>
          <w:sz w:val="32"/>
          <w:szCs w:val="32"/>
        </w:rPr>
        <w:t>六、坚持</w:t>
      </w:r>
      <w:r w:rsidRPr="00FD2710">
        <w:rPr>
          <w:rFonts w:asciiTheme="minorEastAsia" w:eastAsiaTheme="minorEastAsia" w:hAnsiTheme="minorEastAsia" w:cs="仿宋_GB2312" w:hint="eastAsia"/>
          <w:b/>
          <w:sz w:val="32"/>
          <w:szCs w:val="32"/>
        </w:rPr>
        <w:t>抓好干部职工的培养培训，适应企业经营发展需要。</w:t>
      </w:r>
      <w:r w:rsidRPr="00FD2710">
        <w:rPr>
          <w:rFonts w:asciiTheme="minorEastAsia" w:eastAsiaTheme="minorEastAsia" w:hAnsiTheme="minorEastAsia" w:cs="宋体" w:hint="eastAsia"/>
          <w:sz w:val="32"/>
          <w:szCs w:val="32"/>
        </w:rPr>
        <w:t>随着内部改革持续推向深入，企业干部队伍不断壮大，今年有</w:t>
      </w:r>
      <w:r w:rsidRPr="00FD2710">
        <w:rPr>
          <w:rFonts w:asciiTheme="minorEastAsia" w:eastAsiaTheme="minorEastAsia" w:hAnsiTheme="minorEastAsia" w:cs="宋体"/>
          <w:sz w:val="32"/>
          <w:szCs w:val="32"/>
        </w:rPr>
        <w:t>339</w:t>
      </w:r>
      <w:r w:rsidRPr="00FD2710">
        <w:rPr>
          <w:rFonts w:asciiTheme="minorEastAsia" w:eastAsiaTheme="minorEastAsia" w:hAnsiTheme="minorEastAsia" w:cs="宋体" w:hint="eastAsia"/>
          <w:sz w:val="32"/>
          <w:szCs w:val="32"/>
        </w:rPr>
        <w:t>个管理岗位、</w:t>
      </w:r>
      <w:r w:rsidRPr="00FD2710">
        <w:rPr>
          <w:rFonts w:asciiTheme="minorEastAsia" w:eastAsiaTheme="minorEastAsia" w:hAnsiTheme="minorEastAsia" w:cs="宋体"/>
          <w:sz w:val="32"/>
          <w:szCs w:val="32"/>
        </w:rPr>
        <w:t>339</w:t>
      </w:r>
      <w:r w:rsidRPr="00FD2710">
        <w:rPr>
          <w:rFonts w:asciiTheme="minorEastAsia" w:eastAsiaTheme="minorEastAsia" w:hAnsiTheme="minorEastAsia" w:cs="宋体" w:hint="eastAsia"/>
          <w:sz w:val="32"/>
          <w:szCs w:val="32"/>
        </w:rPr>
        <w:t>名主管级以上干部通过了竞聘上岗，真正体现了岗位靠竞争、晋升凭实绩、干部能上能下的选人用人机制。可以说</w:t>
      </w:r>
      <w:r w:rsidRPr="00FD2710">
        <w:rPr>
          <w:rFonts w:asciiTheme="minorEastAsia" w:eastAsiaTheme="minorEastAsia" w:hAnsiTheme="minorEastAsia" w:cs="宋体"/>
          <w:sz w:val="32"/>
          <w:szCs w:val="32"/>
        </w:rPr>
        <w:t>,</w:t>
      </w:r>
      <w:r w:rsidRPr="00FD2710">
        <w:rPr>
          <w:rFonts w:asciiTheme="minorEastAsia" w:eastAsiaTheme="minorEastAsia" w:hAnsiTheme="minorEastAsia" w:cs="宋体" w:hint="eastAsia"/>
          <w:sz w:val="32"/>
          <w:szCs w:val="32"/>
        </w:rPr>
        <w:t>干部的素质能力直接影响企业的经营发展，一是加强干部队伍建设。做好对干部特别是新任干部的监督考核管理，要按季度定期组织考核评议，及时准确地掌握干部的任职情况，为干部的激励约束提供科学依据，确保公司干部队伍素质能力稳步提高。抓好干部队伍的学习教育。要求各级管理干部要紧跟企业培养培训步伐，自我加压，增强学习力，做一名合格的管理干部。加强人才梯队建设，做好后备人才的选拔和培养</w:t>
      </w:r>
      <w:r w:rsidRPr="00FD2710">
        <w:rPr>
          <w:rFonts w:asciiTheme="minorEastAsia" w:eastAsiaTheme="minorEastAsia" w:hAnsiTheme="minorEastAsia" w:cs="宋体"/>
          <w:sz w:val="32"/>
          <w:szCs w:val="32"/>
        </w:rPr>
        <w:t>,</w:t>
      </w:r>
      <w:r w:rsidRPr="00FD2710">
        <w:rPr>
          <w:rFonts w:asciiTheme="minorEastAsia" w:eastAsiaTheme="minorEastAsia" w:hAnsiTheme="minorEastAsia" w:cs="宋体" w:hint="eastAsia"/>
          <w:sz w:val="32"/>
          <w:szCs w:val="32"/>
        </w:rPr>
        <w:t>构建结构合理、层次分明的后备人才队伍。二是做好人员储备。企业发展关键在人，人员稳定是企业持续发展的基础，公司</w:t>
      </w:r>
      <w:r w:rsidRPr="00FD2710">
        <w:rPr>
          <w:rFonts w:asciiTheme="minorEastAsia" w:eastAsiaTheme="minorEastAsia" w:hAnsiTheme="minorEastAsia" w:cs="宋体"/>
          <w:sz w:val="32"/>
          <w:szCs w:val="32"/>
        </w:rPr>
        <w:t>40</w:t>
      </w:r>
      <w:r w:rsidRPr="00FD2710">
        <w:rPr>
          <w:rFonts w:asciiTheme="minorEastAsia" w:eastAsiaTheme="minorEastAsia" w:hAnsiTheme="minorEastAsia" w:cs="宋体" w:hint="eastAsia"/>
          <w:sz w:val="32"/>
          <w:szCs w:val="32"/>
        </w:rPr>
        <w:t>年的发展史也告诉我们</w:t>
      </w:r>
      <w:r w:rsidRPr="00FD2710">
        <w:rPr>
          <w:rFonts w:asciiTheme="minorEastAsia" w:eastAsiaTheme="minorEastAsia" w:hAnsiTheme="minorEastAsia" w:cs="宋体"/>
          <w:sz w:val="32"/>
          <w:szCs w:val="32"/>
        </w:rPr>
        <w:t xml:space="preserve">, </w:t>
      </w:r>
      <w:r w:rsidRPr="00FD2710">
        <w:rPr>
          <w:rFonts w:asciiTheme="minorEastAsia" w:eastAsiaTheme="minorEastAsia" w:hAnsiTheme="minorEastAsia" w:cs="宋体" w:hint="eastAsia"/>
          <w:sz w:val="32"/>
          <w:szCs w:val="32"/>
        </w:rPr>
        <w:t>员工始终是企业第一经营要素，依靠职工办企业、依靠机制留住人是我们事业长青的基石。因此，聊城百货大楼始终把储备人、留住人</w:t>
      </w:r>
      <w:proofErr w:type="gramStart"/>
      <w:r w:rsidRPr="00FD2710">
        <w:rPr>
          <w:rFonts w:asciiTheme="minorEastAsia" w:eastAsiaTheme="minorEastAsia" w:hAnsiTheme="minorEastAsia" w:cs="宋体" w:hint="eastAsia"/>
          <w:sz w:val="32"/>
          <w:szCs w:val="32"/>
        </w:rPr>
        <w:t>当做</w:t>
      </w:r>
      <w:proofErr w:type="gramEnd"/>
      <w:r w:rsidRPr="00FD2710">
        <w:rPr>
          <w:rFonts w:asciiTheme="minorEastAsia" w:eastAsiaTheme="minorEastAsia" w:hAnsiTheme="minorEastAsia" w:cs="宋体" w:hint="eastAsia"/>
          <w:sz w:val="32"/>
          <w:szCs w:val="32"/>
        </w:rPr>
        <w:t>一项战略性任务来抓。并依托各高校和专业定单式培养平台，为企业持续培养输送忠诚度高、专业性强、年轻稳定的员工队伍。三是抓好员工培训。通过</w:t>
      </w:r>
      <w:proofErr w:type="gramStart"/>
      <w:r w:rsidRPr="00FD2710">
        <w:rPr>
          <w:rFonts w:asciiTheme="minorEastAsia" w:eastAsiaTheme="minorEastAsia" w:hAnsiTheme="minorEastAsia" w:cs="宋体" w:hint="eastAsia"/>
          <w:sz w:val="32"/>
          <w:szCs w:val="32"/>
        </w:rPr>
        <w:t>外训与内</w:t>
      </w:r>
      <w:proofErr w:type="gramEnd"/>
      <w:r w:rsidRPr="00FD2710">
        <w:rPr>
          <w:rFonts w:asciiTheme="minorEastAsia" w:eastAsiaTheme="minorEastAsia" w:hAnsiTheme="minorEastAsia" w:cs="宋体" w:hint="eastAsia"/>
          <w:sz w:val="32"/>
          <w:szCs w:val="32"/>
        </w:rPr>
        <w:t>训、课堂与拓展相结合的方式，继续加强员工培训工作，进一步提高职工队伍素质。另外，</w:t>
      </w:r>
      <w:r w:rsidR="00F71563" w:rsidRPr="00FD2710">
        <w:rPr>
          <w:rFonts w:asciiTheme="minorEastAsia" w:eastAsiaTheme="minorEastAsia" w:hAnsiTheme="minorEastAsia" w:cs="宋体" w:hint="eastAsia"/>
          <w:sz w:val="32"/>
          <w:szCs w:val="32"/>
        </w:rPr>
        <w:t>企业还</w:t>
      </w:r>
      <w:r w:rsidRPr="00FD2710">
        <w:rPr>
          <w:rFonts w:asciiTheme="minorEastAsia" w:eastAsiaTheme="minorEastAsia" w:hAnsiTheme="minorEastAsia" w:cs="宋体" w:hint="eastAsia"/>
          <w:sz w:val="32"/>
          <w:szCs w:val="32"/>
        </w:rPr>
        <w:t>加强校企合作，走开与高等学校合作办学的路子，形成人才成长、知识管理、信息技术开发的企业学</w:t>
      </w:r>
      <w:r w:rsidRPr="00FD2710">
        <w:rPr>
          <w:rFonts w:asciiTheme="minorEastAsia" w:eastAsiaTheme="minorEastAsia" w:hAnsiTheme="minorEastAsia" w:cs="宋体" w:hint="eastAsia"/>
          <w:sz w:val="32"/>
          <w:szCs w:val="32"/>
        </w:rPr>
        <w:lastRenderedPageBreak/>
        <w:t>习基地，使企业取得持久竞争优势，最终达到实现企业发展战略的目的。</w:t>
      </w:r>
    </w:p>
    <w:p w:rsidR="00B56B1D" w:rsidRPr="00FD2710" w:rsidRDefault="00B56B1D" w:rsidP="00F71563">
      <w:pPr>
        <w:pStyle w:val="ListParagraph11"/>
        <w:pBdr>
          <w:top w:val="none" w:sz="0" w:space="0" w:color="auto"/>
          <w:left w:val="none" w:sz="0" w:space="0" w:color="auto"/>
          <w:bottom w:val="none" w:sz="0" w:space="0" w:color="auto"/>
          <w:right w:val="none" w:sz="0" w:space="0" w:color="auto"/>
          <w:between w:val="none" w:sz="0" w:space="0" w:color="auto"/>
        </w:pBdr>
        <w:spacing w:line="560" w:lineRule="exact"/>
        <w:ind w:firstLine="640"/>
        <w:rPr>
          <w:rFonts w:asciiTheme="minorEastAsia" w:eastAsiaTheme="minorEastAsia" w:hAnsiTheme="minorEastAsia" w:cs="宋体"/>
          <w:sz w:val="32"/>
          <w:szCs w:val="32"/>
        </w:rPr>
      </w:pPr>
      <w:r w:rsidRPr="00FD2710">
        <w:rPr>
          <w:rFonts w:asciiTheme="minorEastAsia" w:eastAsiaTheme="minorEastAsia" w:hAnsiTheme="minorEastAsia" w:cs="Arial" w:hint="eastAsia"/>
          <w:b/>
          <w:sz w:val="32"/>
          <w:szCs w:val="32"/>
        </w:rPr>
        <w:t>七、狠抓安全管理，确保安全经营</w:t>
      </w:r>
      <w:r w:rsidR="00FD2710">
        <w:rPr>
          <w:rFonts w:asciiTheme="minorEastAsia" w:eastAsiaTheme="minorEastAsia" w:hAnsiTheme="minorEastAsia" w:cs="Arial" w:hint="eastAsia"/>
          <w:b/>
          <w:sz w:val="32"/>
          <w:szCs w:val="32"/>
        </w:rPr>
        <w:t>。</w:t>
      </w:r>
      <w:r w:rsidRPr="00FD2710">
        <w:rPr>
          <w:rFonts w:asciiTheme="minorEastAsia" w:eastAsiaTheme="minorEastAsia" w:hAnsiTheme="minorEastAsia" w:cs="宋体" w:hint="eastAsia"/>
          <w:bCs/>
          <w:sz w:val="32"/>
          <w:szCs w:val="32"/>
        </w:rPr>
        <w:t>百货大楼坚持</w:t>
      </w:r>
      <w:r w:rsidRPr="00FD2710">
        <w:rPr>
          <w:rFonts w:asciiTheme="minorEastAsia" w:eastAsiaTheme="minorEastAsia" w:hAnsiTheme="minorEastAsia"/>
          <w:bCs/>
          <w:sz w:val="32"/>
          <w:szCs w:val="32"/>
        </w:rPr>
        <w:t>“</w:t>
      </w:r>
      <w:r w:rsidRPr="00FD2710">
        <w:rPr>
          <w:rFonts w:asciiTheme="minorEastAsia" w:eastAsiaTheme="minorEastAsia" w:hAnsiTheme="minorEastAsia" w:cs="宋体" w:hint="eastAsia"/>
          <w:bCs/>
          <w:sz w:val="32"/>
          <w:szCs w:val="32"/>
        </w:rPr>
        <w:t>宁可</w:t>
      </w:r>
      <w:proofErr w:type="gramStart"/>
      <w:r w:rsidRPr="00FD2710">
        <w:rPr>
          <w:rFonts w:asciiTheme="minorEastAsia" w:eastAsiaTheme="minorEastAsia" w:hAnsiTheme="minorEastAsia" w:cs="宋体" w:hint="eastAsia"/>
          <w:bCs/>
          <w:sz w:val="32"/>
          <w:szCs w:val="32"/>
        </w:rPr>
        <w:t>不</w:t>
      </w:r>
      <w:proofErr w:type="gramEnd"/>
      <w:r w:rsidRPr="00FD2710">
        <w:rPr>
          <w:rFonts w:asciiTheme="minorEastAsia" w:eastAsiaTheme="minorEastAsia" w:hAnsiTheme="minorEastAsia" w:cs="宋体" w:hint="eastAsia"/>
          <w:bCs/>
          <w:sz w:val="32"/>
          <w:szCs w:val="32"/>
        </w:rPr>
        <w:t>卖钱，也要保安全</w:t>
      </w:r>
      <w:r w:rsidRPr="00FD2710">
        <w:rPr>
          <w:rFonts w:asciiTheme="minorEastAsia" w:eastAsiaTheme="minorEastAsia" w:hAnsiTheme="minorEastAsia"/>
          <w:bCs/>
          <w:sz w:val="32"/>
          <w:szCs w:val="32"/>
        </w:rPr>
        <w:t>”</w:t>
      </w:r>
      <w:r w:rsidRPr="00FD2710">
        <w:rPr>
          <w:rFonts w:asciiTheme="minorEastAsia" w:eastAsiaTheme="minorEastAsia" w:hAnsiTheme="minorEastAsia" w:cs="宋体" w:hint="eastAsia"/>
          <w:bCs/>
          <w:sz w:val="32"/>
          <w:szCs w:val="32"/>
        </w:rPr>
        <w:t>的安全理念，狠抓安全经营管理。一是</w:t>
      </w:r>
      <w:r w:rsidRPr="00FD2710">
        <w:rPr>
          <w:rFonts w:asciiTheme="minorEastAsia" w:eastAsiaTheme="minorEastAsia" w:hAnsiTheme="minorEastAsia" w:cs="宋体" w:hint="eastAsia"/>
          <w:sz w:val="32"/>
          <w:szCs w:val="32"/>
        </w:rPr>
        <w:t>抓主体责任落实。按照</w:t>
      </w:r>
      <w:r w:rsidRPr="00FD2710">
        <w:rPr>
          <w:rFonts w:asciiTheme="minorEastAsia" w:eastAsiaTheme="minorEastAsia" w:hAnsiTheme="minorEastAsia"/>
          <w:sz w:val="32"/>
          <w:szCs w:val="32"/>
        </w:rPr>
        <w:t>“</w:t>
      </w:r>
      <w:r w:rsidRPr="00FD2710">
        <w:rPr>
          <w:rFonts w:asciiTheme="minorEastAsia" w:eastAsiaTheme="minorEastAsia" w:hAnsiTheme="minorEastAsia" w:cs="宋体" w:hint="eastAsia"/>
          <w:sz w:val="32"/>
          <w:szCs w:val="32"/>
        </w:rPr>
        <w:t>谁主管、谁签字、谁负责</w:t>
      </w:r>
      <w:r w:rsidRPr="00FD2710">
        <w:rPr>
          <w:rFonts w:asciiTheme="minorEastAsia" w:eastAsiaTheme="minorEastAsia" w:hAnsiTheme="minorEastAsia"/>
          <w:sz w:val="32"/>
          <w:szCs w:val="32"/>
        </w:rPr>
        <w:t>”</w:t>
      </w:r>
      <w:r w:rsidRPr="00FD2710">
        <w:rPr>
          <w:rFonts w:asciiTheme="minorEastAsia" w:eastAsiaTheme="minorEastAsia" w:hAnsiTheme="minorEastAsia" w:cs="宋体" w:hint="eastAsia"/>
          <w:sz w:val="32"/>
          <w:szCs w:val="32"/>
        </w:rPr>
        <w:t>的安全管理原则，自上而下层层签订安全责任书，落实</w:t>
      </w:r>
      <w:r w:rsidRPr="00FD2710">
        <w:rPr>
          <w:rFonts w:asciiTheme="minorEastAsia" w:eastAsiaTheme="minorEastAsia" w:hAnsiTheme="minorEastAsia"/>
          <w:sz w:val="32"/>
          <w:szCs w:val="32"/>
        </w:rPr>
        <w:t>“</w:t>
      </w:r>
      <w:r w:rsidRPr="00FD2710">
        <w:rPr>
          <w:rFonts w:asciiTheme="minorEastAsia" w:eastAsiaTheme="minorEastAsia" w:hAnsiTheme="minorEastAsia" w:cs="宋体" w:hint="eastAsia"/>
          <w:sz w:val="32"/>
          <w:szCs w:val="32"/>
        </w:rPr>
        <w:t>一岗双责</w:t>
      </w:r>
      <w:r w:rsidRPr="00FD2710">
        <w:rPr>
          <w:rFonts w:asciiTheme="minorEastAsia" w:eastAsiaTheme="minorEastAsia" w:hAnsiTheme="minorEastAsia"/>
          <w:sz w:val="32"/>
          <w:szCs w:val="32"/>
        </w:rPr>
        <w:t>”</w:t>
      </w:r>
      <w:r w:rsidR="002258A7" w:rsidRPr="00FD2710">
        <w:rPr>
          <w:rFonts w:asciiTheme="minorEastAsia" w:eastAsiaTheme="minorEastAsia" w:hAnsiTheme="minorEastAsia" w:cs="宋体" w:hint="eastAsia"/>
          <w:sz w:val="32"/>
          <w:szCs w:val="32"/>
        </w:rPr>
        <w:t>责任制。二是严抓安全自查</w:t>
      </w:r>
      <w:r w:rsidR="00F71563" w:rsidRPr="00FD2710">
        <w:rPr>
          <w:rFonts w:asciiTheme="minorEastAsia" w:eastAsiaTheme="minorEastAsia" w:hAnsiTheme="minorEastAsia" w:cs="宋体" w:hint="eastAsia"/>
          <w:sz w:val="32"/>
          <w:szCs w:val="32"/>
        </w:rPr>
        <w:t>。</w:t>
      </w:r>
      <w:r w:rsidR="002258A7" w:rsidRPr="00FD2710">
        <w:rPr>
          <w:rFonts w:asciiTheme="minorEastAsia" w:eastAsiaTheme="minorEastAsia" w:hAnsiTheme="minorEastAsia" w:cs="宋体" w:hint="eastAsia"/>
          <w:sz w:val="32"/>
          <w:szCs w:val="32"/>
        </w:rPr>
        <w:t>坚持每月开展一次安全大检查</w:t>
      </w:r>
      <w:r w:rsidR="00F71563" w:rsidRPr="00FD2710">
        <w:rPr>
          <w:rFonts w:asciiTheme="minorEastAsia" w:eastAsiaTheme="minorEastAsia" w:hAnsiTheme="minorEastAsia" w:cs="宋体" w:hint="eastAsia"/>
          <w:sz w:val="32"/>
          <w:szCs w:val="32"/>
        </w:rPr>
        <w:t>、</w:t>
      </w:r>
      <w:r w:rsidR="002258A7" w:rsidRPr="00FD2710">
        <w:rPr>
          <w:rFonts w:asciiTheme="minorEastAsia" w:eastAsiaTheme="minorEastAsia" w:hAnsiTheme="minorEastAsia" w:cs="宋体" w:hint="eastAsia"/>
          <w:sz w:val="32"/>
          <w:szCs w:val="32"/>
        </w:rPr>
        <w:t>对设备进行两次维修保养</w:t>
      </w:r>
      <w:r w:rsidR="000A2667" w:rsidRPr="00FD2710">
        <w:rPr>
          <w:rFonts w:asciiTheme="minorEastAsia" w:eastAsiaTheme="minorEastAsia" w:hAnsiTheme="minorEastAsia" w:cs="宋体" w:hint="eastAsia"/>
          <w:sz w:val="32"/>
          <w:szCs w:val="32"/>
        </w:rPr>
        <w:t>，</w:t>
      </w:r>
      <w:r w:rsidR="000A2667" w:rsidRPr="00FD2710">
        <w:rPr>
          <w:rFonts w:asciiTheme="minorEastAsia" w:eastAsiaTheme="minorEastAsia" w:hAnsiTheme="minorEastAsia" w:hint="eastAsia"/>
          <w:sz w:val="32"/>
          <w:szCs w:val="32"/>
        </w:rPr>
        <w:t>每天对在用设备进行试运行和检查，</w:t>
      </w:r>
      <w:r w:rsidR="00F71563" w:rsidRPr="00FD2710">
        <w:rPr>
          <w:rFonts w:asciiTheme="minorEastAsia" w:eastAsiaTheme="minorEastAsia" w:hAnsiTheme="minorEastAsia" w:hint="eastAsia"/>
          <w:sz w:val="32"/>
          <w:szCs w:val="32"/>
        </w:rPr>
        <w:t>保障设备正常运行，同时</w:t>
      </w:r>
      <w:r w:rsidR="00F71563" w:rsidRPr="00FD2710">
        <w:rPr>
          <w:rFonts w:asciiTheme="minorEastAsia" w:eastAsiaTheme="minorEastAsia" w:hAnsiTheme="minorEastAsia" w:cs="宋体" w:hint="eastAsia"/>
          <w:sz w:val="32"/>
          <w:szCs w:val="32"/>
        </w:rPr>
        <w:t>定期举办消防预案演练提高人员应急能力</w:t>
      </w:r>
      <w:r w:rsidRPr="00FD2710">
        <w:rPr>
          <w:rFonts w:asciiTheme="minorEastAsia" w:eastAsiaTheme="minorEastAsia" w:hAnsiTheme="minorEastAsia" w:cs="宋体" w:hint="eastAsia"/>
          <w:sz w:val="32"/>
          <w:szCs w:val="32"/>
        </w:rPr>
        <w:t>。</w:t>
      </w:r>
      <w:r w:rsidR="00F71563" w:rsidRPr="00FD2710">
        <w:rPr>
          <w:rFonts w:asciiTheme="minorEastAsia" w:eastAsiaTheme="minorEastAsia" w:hAnsiTheme="minorEastAsia" w:cs="宋体" w:hint="eastAsia"/>
          <w:sz w:val="32"/>
          <w:szCs w:val="32"/>
        </w:rPr>
        <w:t>三是</w:t>
      </w:r>
      <w:r w:rsidR="00F71563" w:rsidRPr="00FD2710">
        <w:rPr>
          <w:rFonts w:asciiTheme="minorEastAsia" w:eastAsiaTheme="minorEastAsia" w:hAnsiTheme="minorEastAsia" w:hint="eastAsia"/>
          <w:sz w:val="32"/>
          <w:szCs w:val="32"/>
        </w:rPr>
        <w:t>积极响应上级主管部门的号召，深入开展“百日安全整治”、“安全生产月”及安全隐患自查自纠等活动，使安全隐患数量明显下降，实现安全经营。</w:t>
      </w:r>
      <w:r w:rsidR="00F71563" w:rsidRPr="00FD2710">
        <w:rPr>
          <w:rFonts w:asciiTheme="minorEastAsia" w:eastAsiaTheme="minorEastAsia" w:hAnsiTheme="minorEastAsia" w:cs="宋体" w:hint="eastAsia"/>
          <w:sz w:val="32"/>
          <w:szCs w:val="32"/>
        </w:rPr>
        <w:t>四</w:t>
      </w:r>
      <w:r w:rsidRPr="00FD2710">
        <w:rPr>
          <w:rFonts w:asciiTheme="minorEastAsia" w:eastAsiaTheme="minorEastAsia" w:hAnsiTheme="minorEastAsia" w:cs="宋体" w:hint="eastAsia"/>
          <w:sz w:val="32"/>
          <w:szCs w:val="32"/>
        </w:rPr>
        <w:t>是严把食品安全关</w:t>
      </w:r>
      <w:r w:rsidR="00F71563" w:rsidRPr="00FD2710">
        <w:rPr>
          <w:rFonts w:asciiTheme="minorEastAsia" w:eastAsiaTheme="minorEastAsia" w:hAnsiTheme="minorEastAsia" w:cs="宋体" w:hint="eastAsia"/>
          <w:sz w:val="32"/>
          <w:szCs w:val="32"/>
        </w:rPr>
        <w:t>。</w:t>
      </w:r>
      <w:r w:rsidRPr="00FD2710">
        <w:rPr>
          <w:rFonts w:asciiTheme="minorEastAsia" w:eastAsiaTheme="minorEastAsia" w:hAnsiTheme="minorEastAsia" w:cs="宋体" w:hint="eastAsia"/>
          <w:sz w:val="32"/>
          <w:szCs w:val="32"/>
        </w:rPr>
        <w:t>认真贯彻执行《食品安全法》各项要求，严格落实食品安全主体责任，设置食品安全管理机构，并建立健全</w:t>
      </w:r>
      <w:proofErr w:type="gramStart"/>
      <w:r w:rsidRPr="00FD2710">
        <w:rPr>
          <w:rFonts w:asciiTheme="minorEastAsia" w:eastAsiaTheme="minorEastAsia" w:hAnsiTheme="minorEastAsia" w:cs="宋体" w:hint="eastAsia"/>
          <w:sz w:val="32"/>
          <w:szCs w:val="32"/>
        </w:rPr>
        <w:t>全</w:t>
      </w:r>
      <w:proofErr w:type="gramEnd"/>
      <w:r w:rsidRPr="00FD2710">
        <w:rPr>
          <w:rFonts w:asciiTheme="minorEastAsia" w:eastAsiaTheme="minorEastAsia" w:hAnsiTheme="minorEastAsia" w:cs="宋体" w:hint="eastAsia"/>
          <w:sz w:val="32"/>
          <w:szCs w:val="32"/>
        </w:rPr>
        <w:t>过程食品安全责任管理体系。同时，严格执行食品进货查验记录制度，采购食品时查验供货者许可证和食品合格证明文件，切实做到了食品质量安全信息可查询、来源可追溯、过程可控制、责任可追究，特别是对入场经营的食用农产品进行自检并公示，合格后方可上架销售，</w:t>
      </w:r>
      <w:r w:rsidR="00F71563" w:rsidRPr="00FD2710">
        <w:rPr>
          <w:rFonts w:asciiTheme="minorEastAsia" w:eastAsiaTheme="minorEastAsia" w:hAnsiTheme="minorEastAsia" w:cs="宋体" w:hint="eastAsia"/>
          <w:sz w:val="32"/>
          <w:szCs w:val="32"/>
        </w:rPr>
        <w:t>切实</w:t>
      </w:r>
      <w:r w:rsidRPr="00FD2710">
        <w:rPr>
          <w:rFonts w:asciiTheme="minorEastAsia" w:eastAsiaTheme="minorEastAsia" w:hAnsiTheme="minorEastAsia" w:cs="宋体" w:hint="eastAsia"/>
          <w:sz w:val="32"/>
          <w:szCs w:val="32"/>
        </w:rPr>
        <w:t>让老百姓吃的安全，吃的放心。</w:t>
      </w:r>
    </w:p>
    <w:p w:rsidR="00F71563" w:rsidRPr="00FD2710" w:rsidRDefault="00B56B1D" w:rsidP="00F71563">
      <w:pPr>
        <w:pBdr>
          <w:top w:val="none" w:sz="0" w:space="0" w:color="auto"/>
          <w:left w:val="none" w:sz="0" w:space="0" w:color="auto"/>
          <w:bottom w:val="none" w:sz="0" w:space="0" w:color="auto"/>
          <w:right w:val="none" w:sz="0" w:space="0" w:color="auto"/>
          <w:between w:val="none" w:sz="0" w:space="0" w:color="auto"/>
        </w:pBdr>
        <w:spacing w:after="0" w:line="560" w:lineRule="exact"/>
        <w:ind w:left="1" w:firstLine="640"/>
        <w:jc w:val="both"/>
        <w:rPr>
          <w:rFonts w:asciiTheme="minorEastAsia" w:eastAsiaTheme="minorEastAsia" w:hAnsiTheme="minorEastAsia" w:cs="Arial"/>
          <w:sz w:val="32"/>
          <w:szCs w:val="32"/>
        </w:rPr>
      </w:pPr>
      <w:r w:rsidRPr="00FD2710">
        <w:rPr>
          <w:rFonts w:asciiTheme="minorEastAsia" w:eastAsiaTheme="minorEastAsia" w:hAnsiTheme="minorEastAsia" w:cs="宋体" w:hint="eastAsia"/>
          <w:sz w:val="32"/>
          <w:szCs w:val="32"/>
        </w:rPr>
        <w:t>以上是聊城百货大楼近年来在经</w:t>
      </w:r>
      <w:r w:rsidR="00F71563" w:rsidRPr="00FD2710">
        <w:rPr>
          <w:rFonts w:asciiTheme="minorEastAsia" w:eastAsiaTheme="minorEastAsia" w:hAnsiTheme="minorEastAsia" w:cs="宋体" w:hint="eastAsia"/>
          <w:sz w:val="32"/>
          <w:szCs w:val="32"/>
        </w:rPr>
        <w:t>营管理方面采取的主要措施。在新的经济形势下，百货大楼将进一步创新管理，强化经营，积极引导企业多业态、多元化的发展，</w:t>
      </w:r>
      <w:r w:rsidR="00FD2710" w:rsidRPr="00FD2710">
        <w:rPr>
          <w:rFonts w:asciiTheme="minorEastAsia" w:eastAsiaTheme="minorEastAsia" w:hAnsiTheme="minorEastAsia" w:cs="宋体" w:hint="eastAsia"/>
          <w:sz w:val="32"/>
          <w:szCs w:val="32"/>
        </w:rPr>
        <w:t>努力实现“百年企业”的宏伟发展目标。</w:t>
      </w:r>
    </w:p>
    <w:p w:rsidR="00B56B1D" w:rsidRPr="00FD2710" w:rsidRDefault="00B56B1D" w:rsidP="00D208A8">
      <w:pPr>
        <w:widowControl w:val="0"/>
        <w:pBdr>
          <w:top w:val="none" w:sz="0" w:space="0" w:color="auto"/>
          <w:left w:val="none" w:sz="0" w:space="0" w:color="auto"/>
          <w:bottom w:val="none" w:sz="0" w:space="0" w:color="auto"/>
          <w:right w:val="none" w:sz="0" w:space="0" w:color="auto"/>
          <w:between w:val="none" w:sz="0" w:space="0" w:color="auto"/>
        </w:pBdr>
        <w:spacing w:after="0" w:line="560" w:lineRule="exact"/>
        <w:ind w:firstLineChars="1700" w:firstLine="5440"/>
        <w:rPr>
          <w:rFonts w:asciiTheme="minorEastAsia" w:eastAsiaTheme="minorEastAsia" w:hAnsiTheme="minorEastAsia" w:cs="宋体"/>
          <w:sz w:val="32"/>
          <w:szCs w:val="32"/>
        </w:rPr>
      </w:pPr>
      <w:bookmarkStart w:id="0" w:name="_GoBack"/>
      <w:bookmarkEnd w:id="0"/>
    </w:p>
    <w:sectPr w:rsidR="00B56B1D" w:rsidRPr="00FD2710" w:rsidSect="00F4378F">
      <w:endnotePr>
        <w:numFmt w:val="decimal"/>
      </w:endnotePr>
      <w:pgSz w:w="11906" w:h="16838"/>
      <w:pgMar w:top="1304" w:right="1418" w:bottom="1134" w:left="1418"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972" w:rsidRDefault="00582972" w:rsidP="002258A7">
      <w:pPr>
        <w:spacing w:after="0"/>
      </w:pPr>
      <w:r>
        <w:separator/>
      </w:r>
    </w:p>
  </w:endnote>
  <w:endnote w:type="continuationSeparator" w:id="0">
    <w:p w:rsidR="00582972" w:rsidRDefault="00582972" w:rsidP="002258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_GB2312">
    <w:altName w:val="Arial"/>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972" w:rsidRDefault="00582972" w:rsidP="002258A7">
      <w:pPr>
        <w:spacing w:after="0"/>
      </w:pPr>
      <w:r>
        <w:separator/>
      </w:r>
    </w:p>
  </w:footnote>
  <w:footnote w:type="continuationSeparator" w:id="0">
    <w:p w:rsidR="00582972" w:rsidRDefault="00582972" w:rsidP="002258A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922C2"/>
    <w:multiLevelType w:val="singleLevel"/>
    <w:tmpl w:val="FFFFFFFF"/>
    <w:name w:val="Bullet 4"/>
    <w:lvl w:ilvl="0">
      <w:numFmt w:val="decimal"/>
      <w:lvlText w:val="%1"/>
      <w:lvlJc w:val="left"/>
      <w:pPr>
        <w:tabs>
          <w:tab w:val="num" w:pos="0"/>
        </w:tabs>
      </w:pPr>
      <w:rPr>
        <w:rFonts w:cs="Times New Roman"/>
      </w:rPr>
    </w:lvl>
  </w:abstractNum>
  <w:abstractNum w:abstractNumId="1">
    <w:nsid w:val="405C403C"/>
    <w:multiLevelType w:val="singleLevel"/>
    <w:tmpl w:val="FFFFFFFF"/>
    <w:name w:val="编号列表 1"/>
    <w:lvl w:ilvl="0">
      <w:numFmt w:val="decimal"/>
      <w:lvlText w:val=""/>
      <w:lvlJc w:val="left"/>
      <w:rPr>
        <w:rFonts w:cs="Times New Roman"/>
      </w:rPr>
    </w:lvl>
  </w:abstractNum>
  <w:abstractNum w:abstractNumId="2">
    <w:nsid w:val="6FD45B8A"/>
    <w:multiLevelType w:val="singleLevel"/>
    <w:tmpl w:val="FFFFFFFF"/>
    <w:name w:val="编号列表 2"/>
    <w:lvl w:ilvl="0">
      <w:numFmt w:val="none"/>
      <w:lvlText w:val=""/>
      <w:lvlJc w:val="left"/>
      <w:rPr>
        <w:rFonts w:cs="Times New Roman"/>
      </w:rPr>
    </w:lvl>
  </w:abstractNum>
  <w:abstractNum w:abstractNumId="3">
    <w:nsid w:val="7CD00969"/>
    <w:multiLevelType w:val="multilevel"/>
    <w:tmpl w:val="FFFFFFFF"/>
    <w:lvl w:ilvl="0">
      <w:numFmt w:val="none"/>
      <w:lvlText w:val=""/>
      <w:lvlJc w:val="left"/>
      <w:pPr>
        <w:tabs>
          <w:tab w:val="num" w:pos="360"/>
        </w:tabs>
        <w:ind w:left="360" w:hanging="360"/>
      </w:pPr>
      <w:rPr>
        <w:rFonts w:cs="Times New Roman"/>
      </w:rPr>
    </w:lvl>
    <w:lvl w:ilvl="1">
      <w:numFmt w:val="none"/>
      <w:lvlText w:val=""/>
      <w:lvlJc w:val="left"/>
      <w:pPr>
        <w:tabs>
          <w:tab w:val="num" w:pos="360"/>
        </w:tabs>
        <w:ind w:left="360" w:hanging="360"/>
      </w:pPr>
      <w:rPr>
        <w:rFonts w:cs="Times New Roman"/>
      </w:rPr>
    </w:lvl>
    <w:lvl w:ilvl="2">
      <w:numFmt w:val="none"/>
      <w:lvlText w:val=""/>
      <w:lvlJc w:val="left"/>
      <w:pPr>
        <w:tabs>
          <w:tab w:val="num" w:pos="360"/>
        </w:tabs>
        <w:ind w:left="360" w:hanging="360"/>
      </w:pPr>
      <w:rPr>
        <w:rFonts w:cs="Times New Roman"/>
      </w:rPr>
    </w:lvl>
    <w:lvl w:ilvl="3">
      <w:numFmt w:val="none"/>
      <w:lvlText w:val=""/>
      <w:lvlJc w:val="left"/>
      <w:pPr>
        <w:tabs>
          <w:tab w:val="num" w:pos="360"/>
        </w:tabs>
        <w:ind w:left="360" w:hanging="360"/>
      </w:pPr>
      <w:rPr>
        <w:rFonts w:cs="Times New Roman"/>
      </w:rPr>
    </w:lvl>
    <w:lvl w:ilvl="4">
      <w:numFmt w:val="none"/>
      <w:lvlText w:val=""/>
      <w:lvlJc w:val="left"/>
      <w:pPr>
        <w:tabs>
          <w:tab w:val="num" w:pos="360"/>
        </w:tabs>
        <w:ind w:left="360" w:hanging="360"/>
      </w:pPr>
      <w:rPr>
        <w:rFonts w:cs="Times New Roman"/>
      </w:rPr>
    </w:lvl>
    <w:lvl w:ilvl="5">
      <w:numFmt w:val="none"/>
      <w:lvlText w:val=""/>
      <w:lvlJc w:val="left"/>
      <w:pPr>
        <w:tabs>
          <w:tab w:val="num" w:pos="360"/>
        </w:tabs>
        <w:ind w:left="360" w:hanging="360"/>
      </w:pPr>
      <w:rPr>
        <w:rFonts w:cs="Times New Roman"/>
      </w:rPr>
    </w:lvl>
    <w:lvl w:ilvl="6">
      <w:numFmt w:val="none"/>
      <w:lvlText w:val=""/>
      <w:lvlJc w:val="left"/>
      <w:pPr>
        <w:tabs>
          <w:tab w:val="num" w:pos="360"/>
        </w:tabs>
        <w:ind w:left="360" w:hanging="360"/>
      </w:pPr>
      <w:rPr>
        <w:rFonts w:cs="Times New Roman"/>
      </w:rPr>
    </w:lvl>
    <w:lvl w:ilvl="7">
      <w:numFmt w:val="none"/>
      <w:lvlText w:val=""/>
      <w:lvlJc w:val="left"/>
      <w:pPr>
        <w:tabs>
          <w:tab w:val="num" w:pos="360"/>
        </w:tabs>
        <w:ind w:left="360" w:hanging="360"/>
      </w:pPr>
      <w:rPr>
        <w:rFonts w:cs="Times New Roman"/>
      </w:rPr>
    </w:lvl>
    <w:lvl w:ilvl="8">
      <w:numFmt w:val="none"/>
      <w:lvlText w:val=""/>
      <w:lvlJc w:val="left"/>
      <w:pPr>
        <w:tabs>
          <w:tab w:val="num" w:pos="360"/>
        </w:tabs>
        <w:ind w:left="360" w:hanging="360"/>
      </w:pPr>
      <w:rPr>
        <w:rFonts w:cs="Times New Roman"/>
      </w:rPr>
    </w:lvl>
  </w:abstractNum>
  <w:abstractNum w:abstractNumId="4">
    <w:nsid w:val="7EFA1945"/>
    <w:multiLevelType w:val="singleLevel"/>
    <w:tmpl w:val="FFFFFFFF"/>
    <w:name w:val="Bullet 3"/>
    <w:lvl w:ilvl="0">
      <w:numFmt w:val="none"/>
      <w:lvlText w:val="%1"/>
      <w:lvlJc w:val="left"/>
      <w:pPr>
        <w:tabs>
          <w:tab w:val="num" w:pos="0"/>
        </w:tabs>
      </w:pPr>
      <w:rPr>
        <w:rFonts w:cs="Times New Roman"/>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rawingGridVerticalSpacing w:val="0"/>
  <w:characterSpacingControl w:val="doNotCompress"/>
  <w:noLineBreaksAfter w:lang="zh-CN" w:val="$([{£¥·‘“〈《「『【〔〖〝﹙﹛﹝＄（．［｛￡￥"/>
  <w:noLineBreaksBefore w:lang="zh-CN" w:val="!%),.:;&gt;?]}¢¨°·ˇˉ―‖’”…‰′″›℃∶、。〃〉》」』】〕〗〞︶︺︾﹀﹄﹚﹜﹞！＂％＇），．：；？］｀｜｝～￠"/>
  <w:hdrShapeDefaults>
    <o:shapedefaults v:ext="edit" spidmax="2049"/>
  </w:hdrShapeDefaults>
  <w:footnotePr>
    <w:footnote w:id="-1"/>
    <w:footnote w:id="0"/>
  </w:footnotePr>
  <w:endnotePr>
    <w:numFmt w:val="decimal"/>
    <w:endnote w:id="-1"/>
    <w:endnote w:id="0"/>
  </w:endnotePr>
  <w:compat>
    <w:doNotExpandShiftReturn/>
    <w:useFELayout/>
    <w:compatSetting w:name="compatibilityMode" w:uri="http://schemas.microsoft.com/office/word" w:val="12"/>
  </w:compat>
  <w:rsids>
    <w:rsidRoot w:val="00F4378F"/>
    <w:rsid w:val="00045EE3"/>
    <w:rsid w:val="00062EFF"/>
    <w:rsid w:val="000A2667"/>
    <w:rsid w:val="000B3607"/>
    <w:rsid w:val="001A2672"/>
    <w:rsid w:val="001B3C30"/>
    <w:rsid w:val="0022481E"/>
    <w:rsid w:val="002258A7"/>
    <w:rsid w:val="00243339"/>
    <w:rsid w:val="002F69B1"/>
    <w:rsid w:val="00345C02"/>
    <w:rsid w:val="00375582"/>
    <w:rsid w:val="003F7795"/>
    <w:rsid w:val="00412CD1"/>
    <w:rsid w:val="00485D9C"/>
    <w:rsid w:val="004A644D"/>
    <w:rsid w:val="004E029D"/>
    <w:rsid w:val="004E47DF"/>
    <w:rsid w:val="004F0A4F"/>
    <w:rsid w:val="004F2F33"/>
    <w:rsid w:val="00541A1E"/>
    <w:rsid w:val="00570C69"/>
    <w:rsid w:val="00582972"/>
    <w:rsid w:val="005B0AC5"/>
    <w:rsid w:val="005D3483"/>
    <w:rsid w:val="00645A8A"/>
    <w:rsid w:val="006A1803"/>
    <w:rsid w:val="006F06EF"/>
    <w:rsid w:val="00785AA6"/>
    <w:rsid w:val="007D0379"/>
    <w:rsid w:val="007D400F"/>
    <w:rsid w:val="007D46CD"/>
    <w:rsid w:val="007E4105"/>
    <w:rsid w:val="00803D69"/>
    <w:rsid w:val="00820ABD"/>
    <w:rsid w:val="00832480"/>
    <w:rsid w:val="00880FFE"/>
    <w:rsid w:val="00882D78"/>
    <w:rsid w:val="008B53DB"/>
    <w:rsid w:val="009062DB"/>
    <w:rsid w:val="00916F3F"/>
    <w:rsid w:val="0094411A"/>
    <w:rsid w:val="009657C6"/>
    <w:rsid w:val="0098447C"/>
    <w:rsid w:val="009D1D67"/>
    <w:rsid w:val="009D33E5"/>
    <w:rsid w:val="00A1411B"/>
    <w:rsid w:val="00A3029C"/>
    <w:rsid w:val="00B1423B"/>
    <w:rsid w:val="00B35DAA"/>
    <w:rsid w:val="00B56B1D"/>
    <w:rsid w:val="00B90397"/>
    <w:rsid w:val="00B951D9"/>
    <w:rsid w:val="00BA6E72"/>
    <w:rsid w:val="00BB7864"/>
    <w:rsid w:val="00CD6311"/>
    <w:rsid w:val="00CF3D42"/>
    <w:rsid w:val="00D10B43"/>
    <w:rsid w:val="00D126C8"/>
    <w:rsid w:val="00D208A8"/>
    <w:rsid w:val="00D54220"/>
    <w:rsid w:val="00D57E5F"/>
    <w:rsid w:val="00E81493"/>
    <w:rsid w:val="00EF4285"/>
    <w:rsid w:val="00F4378F"/>
    <w:rsid w:val="00F474BF"/>
    <w:rsid w:val="00F71563"/>
    <w:rsid w:val="00F72F0B"/>
    <w:rsid w:val="00FA0B60"/>
    <w:rsid w:val="00FB50C1"/>
    <w:rsid w:val="00FD2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微软雅黑" w:hAnsi="Tahom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78F"/>
    <w:pPr>
      <w:pBdr>
        <w:top w:val="none" w:sz="0" w:space="0" w:color="000000"/>
        <w:left w:val="none" w:sz="0" w:space="0" w:color="000000"/>
        <w:bottom w:val="none" w:sz="0" w:space="0" w:color="000000"/>
        <w:right w:val="none" w:sz="0" w:space="0" w:color="000000"/>
        <w:between w:val="none" w:sz="0" w:space="0" w:color="000000"/>
      </w:pBdr>
      <w:spacing w:after="200"/>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uiPriority w:val="99"/>
    <w:rsid w:val="00F4378F"/>
    <w:pPr>
      <w:pBdr>
        <w:top w:val="none" w:sz="0" w:space="3" w:color="000000"/>
        <w:left w:val="none" w:sz="0" w:space="3" w:color="000000"/>
        <w:bottom w:val="none" w:sz="0" w:space="3" w:color="000000"/>
        <w:right w:val="none" w:sz="0" w:space="3" w:color="000000"/>
      </w:pBdr>
      <w:spacing w:line="560" w:lineRule="exact"/>
      <w:ind w:firstLine="640"/>
    </w:pPr>
    <w:rPr>
      <w:rFonts w:ascii="??_GB2312" w:eastAsia="仿宋" w:hAnsi="??_GB2312" w:cs="Tahoma"/>
      <w:sz w:val="32"/>
      <w:szCs w:val="28"/>
    </w:rPr>
  </w:style>
  <w:style w:type="character" w:customStyle="1" w:styleId="Char1">
    <w:name w:val="正文文本缩进 Char1"/>
    <w:basedOn w:val="a0"/>
    <w:link w:val="a3"/>
    <w:uiPriority w:val="99"/>
    <w:semiHidden/>
    <w:locked/>
    <w:rsid w:val="007D0379"/>
    <w:rPr>
      <w:rFonts w:cs="Times New Roman"/>
      <w:kern w:val="0"/>
      <w:sz w:val="22"/>
    </w:rPr>
  </w:style>
  <w:style w:type="paragraph" w:styleId="a4">
    <w:name w:val="footer"/>
    <w:basedOn w:val="a"/>
    <w:link w:val="Char10"/>
    <w:uiPriority w:val="99"/>
    <w:rsid w:val="00F4378F"/>
    <w:pPr>
      <w:pBdr>
        <w:top w:val="none" w:sz="0" w:space="3" w:color="000000"/>
        <w:left w:val="none" w:sz="0" w:space="3" w:color="000000"/>
        <w:bottom w:val="none" w:sz="0" w:space="3" w:color="000000"/>
        <w:right w:val="none" w:sz="0" w:space="3" w:color="000000"/>
      </w:pBdr>
      <w:tabs>
        <w:tab w:val="center" w:pos="4153"/>
        <w:tab w:val="right" w:pos="8306"/>
      </w:tabs>
    </w:pPr>
    <w:rPr>
      <w:sz w:val="18"/>
      <w:szCs w:val="18"/>
    </w:rPr>
  </w:style>
  <w:style w:type="character" w:customStyle="1" w:styleId="Char10">
    <w:name w:val="页脚 Char1"/>
    <w:basedOn w:val="a0"/>
    <w:link w:val="a4"/>
    <w:uiPriority w:val="99"/>
    <w:semiHidden/>
    <w:locked/>
    <w:rsid w:val="007D0379"/>
    <w:rPr>
      <w:rFonts w:cs="Times New Roman"/>
      <w:kern w:val="0"/>
      <w:sz w:val="18"/>
      <w:szCs w:val="18"/>
    </w:rPr>
  </w:style>
  <w:style w:type="paragraph" w:styleId="a5">
    <w:name w:val="header"/>
    <w:basedOn w:val="a"/>
    <w:link w:val="Char11"/>
    <w:uiPriority w:val="99"/>
    <w:rsid w:val="00F4378F"/>
    <w:pPr>
      <w:pBdr>
        <w:top w:val="none" w:sz="0" w:space="3" w:color="000000"/>
        <w:left w:val="none" w:sz="0" w:space="3" w:color="000000"/>
        <w:bottom w:val="single" w:sz="6" w:space="1" w:color="000000"/>
        <w:right w:val="none" w:sz="0" w:space="3" w:color="000000"/>
      </w:pBdr>
      <w:tabs>
        <w:tab w:val="center" w:pos="4153"/>
        <w:tab w:val="right" w:pos="8306"/>
      </w:tabs>
      <w:jc w:val="center"/>
    </w:pPr>
    <w:rPr>
      <w:sz w:val="18"/>
      <w:szCs w:val="18"/>
    </w:rPr>
  </w:style>
  <w:style w:type="character" w:customStyle="1" w:styleId="Char11">
    <w:name w:val="页眉 Char1"/>
    <w:basedOn w:val="a0"/>
    <w:link w:val="a5"/>
    <w:uiPriority w:val="99"/>
    <w:semiHidden/>
    <w:locked/>
    <w:rsid w:val="007D0379"/>
    <w:rPr>
      <w:rFonts w:cs="Times New Roman"/>
      <w:kern w:val="0"/>
      <w:sz w:val="18"/>
      <w:szCs w:val="18"/>
    </w:rPr>
  </w:style>
  <w:style w:type="paragraph" w:styleId="a6">
    <w:name w:val="Normal (Web)"/>
    <w:basedOn w:val="a"/>
    <w:uiPriority w:val="99"/>
    <w:rsid w:val="00F4378F"/>
    <w:pPr>
      <w:pBdr>
        <w:top w:val="none" w:sz="0" w:space="3" w:color="000000"/>
        <w:left w:val="none" w:sz="0" w:space="3" w:color="000000"/>
        <w:bottom w:val="none" w:sz="0" w:space="3" w:color="000000"/>
        <w:right w:val="none" w:sz="0" w:space="3" w:color="000000"/>
      </w:pBdr>
      <w:spacing w:before="100" w:beforeAutospacing="1" w:after="100" w:afterAutospacing="1"/>
    </w:pPr>
    <w:rPr>
      <w:rFonts w:ascii="宋体" w:eastAsia="宋体" w:hAnsi="宋体" w:cs="宋体"/>
      <w:sz w:val="24"/>
      <w:szCs w:val="24"/>
    </w:rPr>
  </w:style>
  <w:style w:type="paragraph" w:customStyle="1" w:styleId="ListParagraph1">
    <w:name w:val="List Paragraph1"/>
    <w:uiPriority w:val="99"/>
    <w:rsid w:val="00F4378F"/>
    <w:pPr>
      <w:pBdr>
        <w:top w:val="none" w:sz="0" w:space="3" w:color="000000"/>
        <w:left w:val="none" w:sz="0" w:space="3" w:color="000000"/>
        <w:bottom w:val="none" w:sz="0" w:space="3" w:color="000000"/>
        <w:right w:val="none" w:sz="0" w:space="3" w:color="000000"/>
        <w:between w:val="none" w:sz="0" w:space="0" w:color="000000"/>
      </w:pBdr>
      <w:spacing w:after="200"/>
      <w:ind w:firstLine="420"/>
    </w:pPr>
    <w:rPr>
      <w:kern w:val="0"/>
      <w:sz w:val="22"/>
    </w:rPr>
  </w:style>
  <w:style w:type="paragraph" w:customStyle="1" w:styleId="ListParagraph11">
    <w:name w:val="List Paragraph11"/>
    <w:uiPriority w:val="99"/>
    <w:rsid w:val="00F4378F"/>
    <w:pPr>
      <w:widowControl w:val="0"/>
      <w:pBdr>
        <w:top w:val="none" w:sz="0" w:space="3" w:color="000000"/>
        <w:left w:val="none" w:sz="0" w:space="3" w:color="000000"/>
        <w:bottom w:val="none" w:sz="0" w:space="3" w:color="000000"/>
        <w:right w:val="none" w:sz="0" w:space="3" w:color="000000"/>
        <w:between w:val="none" w:sz="0" w:space="0" w:color="000000"/>
      </w:pBdr>
      <w:ind w:firstLine="420"/>
      <w:jc w:val="both"/>
    </w:pPr>
    <w:rPr>
      <w:rFonts w:ascii="Times New Roman" w:eastAsia="宋体" w:hAnsi="Times New Roman"/>
      <w:kern w:val="1"/>
      <w:szCs w:val="20"/>
    </w:rPr>
  </w:style>
  <w:style w:type="character" w:styleId="a7">
    <w:name w:val="FollowedHyperlink"/>
    <w:basedOn w:val="a0"/>
    <w:uiPriority w:val="99"/>
    <w:rsid w:val="00F4378F"/>
    <w:rPr>
      <w:rFonts w:cs="Times New Roman"/>
    </w:rPr>
  </w:style>
  <w:style w:type="character" w:styleId="a8">
    <w:name w:val="Hyperlink"/>
    <w:basedOn w:val="a0"/>
    <w:uiPriority w:val="99"/>
    <w:rsid w:val="00F4378F"/>
    <w:rPr>
      <w:rFonts w:cs="Times New Roman"/>
    </w:rPr>
  </w:style>
  <w:style w:type="character" w:styleId="HTML">
    <w:name w:val="HTML Code"/>
    <w:basedOn w:val="a0"/>
    <w:uiPriority w:val="99"/>
    <w:rsid w:val="00F4378F"/>
    <w:rPr>
      <w:rFonts w:ascii="Courier New" w:hAnsi="Courier New" w:cs="Times New Roman"/>
      <w:sz w:val="20"/>
    </w:rPr>
  </w:style>
  <w:style w:type="character" w:customStyle="1" w:styleId="Char">
    <w:name w:val="页眉 Char"/>
    <w:uiPriority w:val="99"/>
    <w:rsid w:val="00F4378F"/>
    <w:rPr>
      <w:sz w:val="18"/>
    </w:rPr>
  </w:style>
  <w:style w:type="character" w:customStyle="1" w:styleId="Char0">
    <w:name w:val="页脚 Char"/>
    <w:uiPriority w:val="99"/>
    <w:rsid w:val="00F4378F"/>
    <w:rPr>
      <w:sz w:val="18"/>
    </w:rPr>
  </w:style>
  <w:style w:type="character" w:customStyle="1" w:styleId="Char2">
    <w:name w:val="正文文本缩进 Char"/>
    <w:uiPriority w:val="99"/>
    <w:rsid w:val="00F4378F"/>
    <w:rPr>
      <w:rFonts w:ascii="??_GB2312" w:eastAsia="仿宋" w:hAnsi="??_GB2312"/>
      <w:sz w:val="28"/>
    </w:rPr>
  </w:style>
  <w:style w:type="character" w:customStyle="1" w:styleId="tjjdcs2">
    <w:name w:val="tjjd_cs2"/>
    <w:uiPriority w:val="99"/>
    <w:rsid w:val="00F4378F"/>
  </w:style>
  <w:style w:type="character" w:customStyle="1" w:styleId="gray">
    <w:name w:val="gray"/>
    <w:uiPriority w:val="99"/>
    <w:rsid w:val="00F4378F"/>
    <w:rPr>
      <w:color w:val="868686"/>
    </w:rPr>
  </w:style>
  <w:style w:type="character" w:customStyle="1" w:styleId="photonext">
    <w:name w:val="photo_next"/>
    <w:uiPriority w:val="99"/>
    <w:rsid w:val="00F4378F"/>
  </w:style>
  <w:style w:type="character" w:customStyle="1" w:styleId="photonextno">
    <w:name w:val="photo_next_no"/>
    <w:uiPriority w:val="99"/>
    <w:rsid w:val="00F4378F"/>
  </w:style>
  <w:style w:type="character" w:customStyle="1" w:styleId="photopreno">
    <w:name w:val="photo_pre_no"/>
    <w:uiPriority w:val="99"/>
    <w:rsid w:val="00F4378F"/>
  </w:style>
  <w:style w:type="character" w:customStyle="1" w:styleId="photopre">
    <w:name w:val="photo_pre"/>
    <w:uiPriority w:val="99"/>
    <w:rsid w:val="00F4378F"/>
  </w:style>
  <w:style w:type="character" w:customStyle="1" w:styleId="q3">
    <w:name w:val="q3"/>
    <w:uiPriority w:val="99"/>
    <w:rsid w:val="00F4378F"/>
  </w:style>
  <w:style w:type="character" w:customStyle="1" w:styleId="a9">
    <w:name w:val="a"/>
    <w:uiPriority w:val="99"/>
    <w:rsid w:val="00F4378F"/>
  </w:style>
  <w:style w:type="character" w:customStyle="1" w:styleId="bdsnopic">
    <w:name w:val="bds_nopic"/>
    <w:uiPriority w:val="99"/>
    <w:rsid w:val="00F4378F"/>
  </w:style>
  <w:style w:type="character" w:customStyle="1" w:styleId="bdsnopic1">
    <w:name w:val="bds_nopic1"/>
    <w:uiPriority w:val="99"/>
    <w:rsid w:val="00F4378F"/>
  </w:style>
  <w:style w:type="character" w:customStyle="1" w:styleId="bdsnopic2">
    <w:name w:val="bds_nopic2"/>
    <w:uiPriority w:val="99"/>
    <w:rsid w:val="00F4378F"/>
  </w:style>
  <w:style w:type="character" w:customStyle="1" w:styleId="bdsmore">
    <w:name w:val="bds_more"/>
    <w:uiPriority w:val="99"/>
    <w:rsid w:val="00F4378F"/>
  </w:style>
  <w:style w:type="character" w:customStyle="1" w:styleId="bdsmore1">
    <w:name w:val="bds_more1"/>
    <w:uiPriority w:val="99"/>
    <w:rsid w:val="00F4378F"/>
    <w:rPr>
      <w:rFonts w:ascii="宋体" w:eastAsia="宋体" w:hAnsi="宋体"/>
    </w:rPr>
  </w:style>
  <w:style w:type="character" w:customStyle="1" w:styleId="bdsmore2">
    <w:name w:val="bds_more2"/>
    <w:uiPriority w:val="99"/>
    <w:rsid w:val="00F43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96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897</Words>
  <Characters>5115</Characters>
  <Application>Microsoft Office Word</Application>
  <DocSecurity>0</DocSecurity>
  <Lines>42</Lines>
  <Paragraphs>11</Paragraphs>
  <ScaleCrop>false</ScaleCrop>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RXW</dc:creator>
  <cp:lastModifiedBy>Administrator</cp:lastModifiedBy>
  <cp:revision>3</cp:revision>
  <dcterms:created xsi:type="dcterms:W3CDTF">2017-07-26T02:30:00Z</dcterms:created>
  <dcterms:modified xsi:type="dcterms:W3CDTF">2017-08-10T02:17:00Z</dcterms:modified>
</cp:coreProperties>
</file>